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line="240" w:lineRule="auto"/>
        <w:jc w:val="center"/>
        <w:rPr>
          <w:rFonts w:hint="eastAsia" w:ascii="方正小标宋简体" w:hAnsi="Calibri" w:eastAsia="方正小标宋简体" w:cs="Calibri"/>
          <w:b w:val="0"/>
          <w:bCs w:val="0"/>
          <w:spacing w:val="4"/>
          <w:kern w:val="0"/>
          <w:sz w:val="44"/>
        </w:rPr>
      </w:pPr>
      <w:bookmarkStart w:id="0" w:name="_Toc513733535"/>
      <w:bookmarkStart w:id="1" w:name="_Toc433932907"/>
      <w:r>
        <w:rPr>
          <w:rFonts w:hint="eastAsia" w:ascii="方正小标宋简体" w:hAnsi="Calibri" w:eastAsia="方正小标宋简体" w:cs="Calibri"/>
          <w:b w:val="0"/>
          <w:bCs w:val="0"/>
          <w:spacing w:val="4"/>
          <w:kern w:val="0"/>
          <w:sz w:val="44"/>
        </w:rPr>
        <w:t>201</w:t>
      </w:r>
      <w:r>
        <w:rPr>
          <w:rFonts w:hint="eastAsia" w:ascii="方正小标宋简体" w:hAnsi="Calibri" w:eastAsia="方正小标宋简体" w:cs="Calibri"/>
          <w:b w:val="0"/>
          <w:bCs w:val="0"/>
          <w:spacing w:val="4"/>
          <w:kern w:val="0"/>
          <w:sz w:val="44"/>
          <w:lang w:val="en-US" w:eastAsia="zh-CN"/>
        </w:rPr>
        <w:t>8</w:t>
      </w:r>
      <w:r>
        <w:rPr>
          <w:rFonts w:hint="eastAsia" w:ascii="方正小标宋简体" w:hAnsi="Calibri" w:eastAsia="方正小标宋简体" w:cs="Calibri"/>
          <w:b w:val="0"/>
          <w:bCs w:val="0"/>
          <w:spacing w:val="4"/>
          <w:kern w:val="0"/>
          <w:sz w:val="44"/>
        </w:rPr>
        <w:t>年治保会、调解会工作补助经费</w:t>
      </w:r>
    </w:p>
    <w:p>
      <w:pPr>
        <w:pStyle w:val="3"/>
        <w:spacing w:line="240" w:lineRule="auto"/>
        <w:jc w:val="center"/>
        <w:rPr>
          <w:rFonts w:hint="eastAsia" w:ascii="方正小标宋简体" w:hAnsi="Calibri" w:eastAsia="方正小标宋简体" w:cs="Calibri"/>
          <w:b w:val="0"/>
          <w:bCs w:val="0"/>
          <w:spacing w:val="4"/>
          <w:kern w:val="0"/>
          <w:sz w:val="44"/>
        </w:rPr>
      </w:pPr>
      <w:r>
        <w:rPr>
          <w:rFonts w:hint="eastAsia" w:ascii="方正小标宋简体" w:hAnsi="Calibri" w:eastAsia="方正小标宋简体" w:cs="Calibri"/>
          <w:b w:val="0"/>
          <w:bCs w:val="0"/>
          <w:spacing w:val="4"/>
          <w:kern w:val="0"/>
          <w:sz w:val="44"/>
        </w:rPr>
        <w:t>项目支出绩效评价报告</w:t>
      </w:r>
    </w:p>
    <w:p>
      <w:pPr>
        <w:adjustRightInd/>
        <w:spacing w:line="240" w:lineRule="auto"/>
        <w:ind w:firstLine="640" w:firstLineChars="200"/>
        <w:rPr>
          <w:rFonts w:hint="eastAsia" w:ascii="仿宋_GB2312" w:eastAsia="仿宋_GB2312"/>
          <w:sz w:val="32"/>
          <w:szCs w:val="32"/>
        </w:rPr>
      </w:pPr>
      <w:r>
        <w:rPr>
          <w:rFonts w:hint="eastAsia" w:ascii="仿宋_GB2312" w:eastAsia="仿宋_GB2312"/>
          <w:sz w:val="32"/>
          <w:szCs w:val="32"/>
        </w:rPr>
        <w:t>根据《昆明市财政局关于开展2017年度市本级预算支出绩效自评工作的通知》（昆财绩〔2018〕56号）</w:t>
      </w:r>
      <w:r>
        <w:rPr>
          <w:rFonts w:hint="eastAsia" w:ascii="仿宋_GB2312" w:eastAsia="仿宋_GB2312"/>
          <w:sz w:val="32"/>
          <w:szCs w:val="32"/>
          <w:lang w:eastAsia="zh-CN"/>
        </w:rPr>
        <w:t>及《中共昆明市委政法委员会对下转移支付资金管理办法》</w:t>
      </w:r>
      <w:r>
        <w:rPr>
          <w:rFonts w:hint="eastAsia" w:ascii="仿宋_GB2312" w:eastAsia="仿宋_GB2312"/>
          <w:sz w:val="32"/>
          <w:szCs w:val="32"/>
        </w:rPr>
        <w:t>的要求，中共昆明市委政法委员会（以下简称“市委政法委”）对201</w:t>
      </w:r>
      <w:r>
        <w:rPr>
          <w:rFonts w:hint="eastAsia" w:ascii="仿宋_GB2312" w:eastAsia="仿宋_GB2312"/>
          <w:sz w:val="32"/>
          <w:szCs w:val="32"/>
          <w:lang w:val="en-US" w:eastAsia="zh-CN"/>
        </w:rPr>
        <w:t>8</w:t>
      </w:r>
      <w:r>
        <w:rPr>
          <w:rFonts w:hint="eastAsia" w:ascii="仿宋_GB2312" w:eastAsia="仿宋_GB2312"/>
          <w:sz w:val="32"/>
          <w:szCs w:val="32"/>
        </w:rPr>
        <w:t>年治保会、调解会工作补助经费项目进行绩效</w:t>
      </w:r>
      <w:r>
        <w:rPr>
          <w:rFonts w:hint="eastAsia" w:ascii="仿宋_GB2312" w:eastAsia="仿宋_GB2312"/>
          <w:sz w:val="32"/>
          <w:szCs w:val="32"/>
          <w:lang w:eastAsia="zh-CN"/>
        </w:rPr>
        <w:t>自评</w:t>
      </w:r>
      <w:r>
        <w:rPr>
          <w:rFonts w:hint="eastAsia" w:ascii="仿宋_GB2312" w:eastAsia="仿宋_GB2312"/>
          <w:sz w:val="32"/>
          <w:szCs w:val="32"/>
        </w:rPr>
        <w:t>。现将评价情况报告如下：</w:t>
      </w:r>
    </w:p>
    <w:p>
      <w:pPr>
        <w:widowControl w:val="0"/>
        <w:overflowPunct/>
        <w:topLinePunct/>
        <w:autoSpaceDE/>
        <w:autoSpaceDN/>
        <w:adjustRightInd/>
        <w:spacing w:line="240" w:lineRule="auto"/>
        <w:ind w:firstLine="800" w:firstLineChars="250"/>
        <w:outlineLvl w:val="0"/>
        <w:rPr>
          <w:rFonts w:ascii="黑体" w:hAnsi="黑体" w:eastAsia="黑体"/>
          <w:kern w:val="2"/>
          <w:sz w:val="32"/>
          <w:szCs w:val="32"/>
        </w:rPr>
      </w:pPr>
      <w:r>
        <w:rPr>
          <w:rFonts w:hint="eastAsia" w:ascii="黑体" w:hAnsi="黑体" w:eastAsia="黑体"/>
          <w:kern w:val="2"/>
          <w:sz w:val="32"/>
          <w:szCs w:val="32"/>
        </w:rPr>
        <w:t>一、项目基本情况</w:t>
      </w:r>
      <w:bookmarkEnd w:id="0"/>
      <w:bookmarkEnd w:id="1"/>
    </w:p>
    <w:p>
      <w:pPr>
        <w:widowControl w:val="0"/>
        <w:overflowPunct/>
        <w:autoSpaceDE/>
        <w:autoSpaceDN/>
        <w:adjustRightInd/>
        <w:spacing w:line="240" w:lineRule="auto"/>
        <w:ind w:firstLine="618"/>
        <w:outlineLvl w:val="1"/>
        <w:rPr>
          <w:rFonts w:ascii="楷体_GB2312" w:eastAsia="楷体_GB2312" w:cs="Calibri"/>
          <w:spacing w:val="6"/>
          <w:sz w:val="32"/>
          <w:szCs w:val="32"/>
        </w:rPr>
      </w:pPr>
      <w:bookmarkStart w:id="2" w:name="_Toc513733536"/>
      <w:bookmarkStart w:id="3" w:name="_Toc433932908"/>
      <w:r>
        <w:rPr>
          <w:rFonts w:hint="eastAsia" w:ascii="楷体_GB2312" w:eastAsia="楷体_GB2312" w:cs="Calibri"/>
          <w:spacing w:val="6"/>
          <w:sz w:val="32"/>
          <w:szCs w:val="32"/>
        </w:rPr>
        <w:t>（一）项目概况</w:t>
      </w:r>
      <w:bookmarkEnd w:id="2"/>
      <w:bookmarkEnd w:id="3"/>
    </w:p>
    <w:p>
      <w:pPr>
        <w:adjustRightInd/>
        <w:spacing w:line="240" w:lineRule="auto"/>
        <w:ind w:firstLine="640" w:firstLineChars="200"/>
        <w:rPr>
          <w:rFonts w:ascii="仿宋_GB2312" w:eastAsia="仿宋_GB2312"/>
          <w:sz w:val="32"/>
          <w:szCs w:val="32"/>
        </w:rPr>
      </w:pPr>
      <w:r>
        <w:rPr>
          <w:rFonts w:hint="eastAsia" w:ascii="仿宋_GB2312" w:eastAsia="仿宋_GB2312"/>
          <w:sz w:val="32"/>
          <w:szCs w:val="32"/>
        </w:rPr>
        <w:t>1.项目立项背景及目的</w:t>
      </w:r>
    </w:p>
    <w:p>
      <w:pPr>
        <w:adjustRightInd/>
        <w:spacing w:line="240" w:lineRule="auto"/>
        <w:ind w:firstLine="640" w:firstLineChars="200"/>
        <w:rPr>
          <w:rFonts w:ascii="仿宋_GB2312" w:eastAsia="仿宋_GB2312"/>
          <w:sz w:val="32"/>
          <w:szCs w:val="32"/>
        </w:rPr>
      </w:pPr>
      <w:r>
        <w:rPr>
          <w:rFonts w:hint="eastAsia" w:ascii="仿宋_GB2312" w:eastAsia="仿宋_GB2312"/>
          <w:sz w:val="32"/>
          <w:szCs w:val="32"/>
        </w:rPr>
        <w:t>根据《中共昆明市委办公厅、昆明市人民政府办公厅关于加强和规范基层综治维稳组织建设的意见》（昆办发〔2007〕4号）明确：从2007年起，市、县两级财政对全市的治保会、调解会每年各补助2000元办公经费，由市、县两级财政各承担一半。对全市1623个社区（村）治保会、调解会每年各补助2000元办公经费，由市、县两级财政各承担一半，共计649.20万元。其中，应由市级财政承担的部分为324.60万元，专项用于全市村（社区）治保会、调解会工作补助，达到充分发挥治保会、调解会发动和组织群众开展群防群治、化解社会矛盾、进行法制宣传、维护社会稳定、促进社会和谐的职能作用的目的。</w:t>
      </w:r>
    </w:p>
    <w:p>
      <w:pPr>
        <w:adjustRightInd/>
        <w:spacing w:line="240" w:lineRule="auto"/>
        <w:ind w:firstLine="640" w:firstLineChars="200"/>
        <w:rPr>
          <w:rFonts w:ascii="仿宋_GB2312" w:eastAsia="仿宋_GB2312"/>
          <w:sz w:val="32"/>
          <w:szCs w:val="32"/>
        </w:rPr>
      </w:pPr>
      <w:r>
        <w:rPr>
          <w:rFonts w:hint="eastAsia" w:ascii="仿宋_GB2312" w:eastAsia="仿宋_GB2312"/>
          <w:sz w:val="32"/>
          <w:szCs w:val="32"/>
        </w:rPr>
        <w:t>2.项目实施情况</w:t>
      </w:r>
    </w:p>
    <w:p>
      <w:pPr>
        <w:adjustRightInd/>
        <w:spacing w:line="240" w:lineRule="auto"/>
        <w:ind w:firstLine="640" w:firstLineChars="200"/>
        <w:rPr>
          <w:rFonts w:ascii="仿宋_GB2312" w:eastAsia="仿宋_GB2312"/>
          <w:sz w:val="32"/>
          <w:szCs w:val="32"/>
        </w:rPr>
      </w:pPr>
      <w:r>
        <w:rPr>
          <w:rFonts w:hint="eastAsia" w:ascii="仿宋_GB2312" w:eastAsia="仿宋_GB2312"/>
          <w:sz w:val="32"/>
          <w:szCs w:val="32"/>
        </w:rPr>
        <w:t>根据《中共昆明市委办公厅、昆明市人民政府办公厅关于加强和规范基层综治维稳组织建设的意见》（昆办发〔2007〕4号），2017年度村（社区）治保会、调解会补助经费为324.60万元，按照有关程序拨付各县（市）区，推动县（市）区开展相关工作。其治保会主要工作为协助社区民警做好户口管理;发动和组织居(村)民开展群防群治工作,定期组织安全检查,进行宣传教育等。调解会主要工作为及时了解影响社会稳定的矛盾纠纷及事故,定期向居(村)委会和上级政法、综治维稳部门报告矛盾纠纷的种类、数量、特点等信息,把矛盾纠纷化解在基层,做好法制宣传教育与依法治理工作,维护正常的社会秩序等。同时各级各部门加强对社区(村)和单位治保会、调解会的建设,不断健全机制、整合力量、明确职责、强化保障,发挥基层洽保、调解组织的作用。</w:t>
      </w:r>
    </w:p>
    <w:p>
      <w:pPr>
        <w:adjustRightInd/>
        <w:spacing w:line="240" w:lineRule="auto"/>
        <w:ind w:firstLine="640" w:firstLineChars="200"/>
        <w:rPr>
          <w:rFonts w:ascii="仿宋_GB2312" w:eastAsia="仿宋_GB2312"/>
          <w:sz w:val="32"/>
          <w:szCs w:val="32"/>
        </w:rPr>
      </w:pPr>
      <w:r>
        <w:rPr>
          <w:rFonts w:hint="eastAsia" w:ascii="仿宋_GB2312" w:eastAsia="仿宋_GB2312"/>
          <w:sz w:val="32"/>
          <w:szCs w:val="32"/>
        </w:rPr>
        <w:t>3.资金来源及使用情况</w:t>
      </w:r>
    </w:p>
    <w:p>
      <w:pPr>
        <w:adjustRightInd/>
        <w:spacing w:line="240" w:lineRule="auto"/>
        <w:ind w:firstLine="640" w:firstLineChars="200"/>
        <w:rPr>
          <w:rFonts w:ascii="仿宋_GB2312" w:eastAsia="仿宋_GB2312"/>
          <w:sz w:val="32"/>
          <w:szCs w:val="32"/>
        </w:rPr>
      </w:pPr>
      <w:r>
        <w:rPr>
          <w:rFonts w:hint="eastAsia" w:ascii="仿宋_GB2312" w:eastAsia="仿宋_GB2312"/>
          <w:sz w:val="32"/>
          <w:szCs w:val="32"/>
        </w:rPr>
        <w:t>根据《中共昆明市委办公厅、昆明市人民政府办公厅关于加强和规范基层综治维稳组织建设的意见》（昆办发〔2007〕4号）明确：从2007年起，市、县两级财政对全市的治保会、调解会每年各补助2000元办公经费，由市、县两级财政各承担一半。2017年对全市1623个社区（村）治保会、调解会，市级财政承担补助经费324.60万元。该项目资金由市委政法委组织申报，由市财政统一下拨至全市19个县区，再由县区分配资金拨付至乡镇（街道），辖村（社区）实行乡镇（街道）报账制。市财政拨付情况详见下表：</w:t>
      </w:r>
    </w:p>
    <w:tbl>
      <w:tblPr>
        <w:tblStyle w:val="88"/>
        <w:tblW w:w="8200" w:type="dxa"/>
        <w:jc w:val="center"/>
        <w:tblInd w:w="93" w:type="dxa"/>
        <w:tblLayout w:type="fixed"/>
        <w:tblCellMar>
          <w:top w:w="0" w:type="dxa"/>
          <w:left w:w="108" w:type="dxa"/>
          <w:bottom w:w="0" w:type="dxa"/>
          <w:right w:w="108" w:type="dxa"/>
        </w:tblCellMar>
      </w:tblPr>
      <w:tblGrid>
        <w:gridCol w:w="478"/>
        <w:gridCol w:w="1220"/>
        <w:gridCol w:w="1141"/>
        <w:gridCol w:w="1490"/>
        <w:gridCol w:w="1141"/>
        <w:gridCol w:w="1490"/>
        <w:gridCol w:w="1240"/>
      </w:tblGrid>
      <w:tr>
        <w:tblPrEx>
          <w:tblLayout w:type="fixed"/>
          <w:tblCellMar>
            <w:top w:w="0" w:type="dxa"/>
            <w:left w:w="108" w:type="dxa"/>
            <w:bottom w:w="0" w:type="dxa"/>
            <w:right w:w="108" w:type="dxa"/>
          </w:tblCellMar>
        </w:tblPrEx>
        <w:trPr>
          <w:trHeight w:val="360" w:hRule="atLeast"/>
          <w:jc w:val="center"/>
        </w:trPr>
        <w:tc>
          <w:tcPr>
            <w:tcW w:w="6960" w:type="dxa"/>
            <w:gridSpan w:val="6"/>
            <w:tcBorders>
              <w:top w:val="nil"/>
              <w:left w:val="nil"/>
              <w:bottom w:val="single" w:color="auto" w:sz="4" w:space="0"/>
              <w:right w:val="nil"/>
            </w:tcBorders>
            <w:shd w:val="clear" w:color="auto" w:fill="auto"/>
            <w:vAlign w:val="center"/>
          </w:tcPr>
          <w:p>
            <w:pPr>
              <w:overflowPunct/>
              <w:autoSpaceDE/>
              <w:autoSpaceDN/>
              <w:adjustRightInd/>
              <w:spacing w:line="240" w:lineRule="auto"/>
              <w:jc w:val="left"/>
              <w:rPr>
                <w:rFonts w:ascii="宋体" w:hAnsi="宋体" w:cs="宋体"/>
                <w:sz w:val="18"/>
                <w:szCs w:val="18"/>
              </w:rPr>
            </w:pPr>
          </w:p>
        </w:tc>
        <w:tc>
          <w:tcPr>
            <w:tcW w:w="1240" w:type="dxa"/>
            <w:tcBorders>
              <w:top w:val="nil"/>
              <w:left w:val="nil"/>
              <w:bottom w:val="nil"/>
              <w:right w:val="nil"/>
            </w:tcBorders>
            <w:shd w:val="clear" w:color="auto" w:fill="auto"/>
            <w:vAlign w:val="center"/>
          </w:tcPr>
          <w:p>
            <w:pPr>
              <w:overflowPunct/>
              <w:autoSpaceDE/>
              <w:autoSpaceDN/>
              <w:adjustRightInd/>
              <w:spacing w:line="240" w:lineRule="auto"/>
              <w:jc w:val="right"/>
              <w:rPr>
                <w:rFonts w:ascii="宋体" w:hAnsi="宋体" w:cs="宋体"/>
                <w:sz w:val="18"/>
                <w:szCs w:val="18"/>
              </w:rPr>
            </w:pPr>
            <w:r>
              <w:rPr>
                <w:rFonts w:hint="eastAsia" w:ascii="宋体" w:hAnsi="宋体" w:cs="宋体"/>
                <w:sz w:val="18"/>
                <w:szCs w:val="18"/>
              </w:rPr>
              <w:t>单位：万元</w:t>
            </w:r>
          </w:p>
        </w:tc>
      </w:tr>
      <w:tr>
        <w:tblPrEx>
          <w:tblLayout w:type="fixed"/>
          <w:tblCellMar>
            <w:top w:w="0" w:type="dxa"/>
            <w:left w:w="108" w:type="dxa"/>
            <w:bottom w:w="0" w:type="dxa"/>
            <w:right w:w="108" w:type="dxa"/>
          </w:tblCellMar>
        </w:tblPrEx>
        <w:trPr>
          <w:trHeight w:val="648" w:hRule="atLeast"/>
          <w:jc w:val="center"/>
        </w:trPr>
        <w:tc>
          <w:tcPr>
            <w:tcW w:w="478" w:type="dxa"/>
            <w:vMerge w:val="restart"/>
            <w:tcBorders>
              <w:top w:val="nil"/>
              <w:left w:val="single" w:color="auto" w:sz="4" w:space="0"/>
              <w:bottom w:val="single" w:color="auto" w:sz="4" w:space="0"/>
              <w:right w:val="single" w:color="auto" w:sz="4" w:space="0"/>
            </w:tcBorders>
            <w:shd w:val="clear" w:color="auto" w:fill="auto"/>
            <w:vAlign w:val="center"/>
          </w:tcPr>
          <w:p>
            <w:pPr>
              <w:overflowPunct/>
              <w:autoSpaceDE/>
              <w:autoSpaceDN/>
              <w:adjustRightInd/>
              <w:spacing w:line="240" w:lineRule="auto"/>
              <w:jc w:val="center"/>
              <w:rPr>
                <w:rFonts w:ascii="宋体" w:hAnsi="宋体" w:cs="宋体"/>
                <w:sz w:val="18"/>
                <w:szCs w:val="18"/>
              </w:rPr>
            </w:pPr>
            <w:r>
              <w:rPr>
                <w:rFonts w:hint="eastAsia" w:ascii="宋体" w:hAnsi="宋体" w:cs="宋体"/>
                <w:sz w:val="18"/>
                <w:szCs w:val="18"/>
              </w:rPr>
              <w:t>序号</w:t>
            </w:r>
          </w:p>
        </w:tc>
        <w:tc>
          <w:tcPr>
            <w:tcW w:w="1220" w:type="dxa"/>
            <w:vMerge w:val="restart"/>
            <w:tcBorders>
              <w:top w:val="nil"/>
              <w:left w:val="single" w:color="auto" w:sz="4" w:space="0"/>
              <w:bottom w:val="single" w:color="auto" w:sz="4" w:space="0"/>
              <w:right w:val="single" w:color="auto" w:sz="4" w:space="0"/>
            </w:tcBorders>
            <w:shd w:val="clear" w:color="auto" w:fill="auto"/>
            <w:vAlign w:val="center"/>
          </w:tcPr>
          <w:p>
            <w:pPr>
              <w:overflowPunct/>
              <w:autoSpaceDE/>
              <w:autoSpaceDN/>
              <w:adjustRightInd/>
              <w:spacing w:line="240" w:lineRule="auto"/>
              <w:jc w:val="center"/>
              <w:rPr>
                <w:rFonts w:ascii="宋体" w:hAnsi="宋体" w:cs="宋体"/>
                <w:sz w:val="18"/>
                <w:szCs w:val="18"/>
              </w:rPr>
            </w:pPr>
            <w:r>
              <w:rPr>
                <w:rFonts w:hint="eastAsia" w:ascii="宋体" w:hAnsi="宋体" w:cs="宋体"/>
                <w:sz w:val="18"/>
                <w:szCs w:val="18"/>
              </w:rPr>
              <w:t>县（市）区</w:t>
            </w:r>
          </w:p>
        </w:tc>
        <w:tc>
          <w:tcPr>
            <w:tcW w:w="2631" w:type="dxa"/>
            <w:gridSpan w:val="2"/>
            <w:tcBorders>
              <w:top w:val="single" w:color="auto" w:sz="4" w:space="0"/>
              <w:left w:val="nil"/>
              <w:bottom w:val="single" w:color="auto" w:sz="4" w:space="0"/>
              <w:right w:val="single" w:color="auto" w:sz="4" w:space="0"/>
            </w:tcBorders>
            <w:shd w:val="clear" w:color="auto" w:fill="auto"/>
            <w:vAlign w:val="center"/>
          </w:tcPr>
          <w:p>
            <w:pPr>
              <w:overflowPunct/>
              <w:autoSpaceDE/>
              <w:autoSpaceDN/>
              <w:adjustRightInd/>
              <w:spacing w:line="240" w:lineRule="auto"/>
              <w:jc w:val="center"/>
              <w:rPr>
                <w:rFonts w:ascii="宋体" w:hAnsi="宋体" w:cs="宋体"/>
                <w:sz w:val="18"/>
                <w:szCs w:val="18"/>
              </w:rPr>
            </w:pPr>
            <w:r>
              <w:rPr>
                <w:rFonts w:hint="eastAsia" w:ascii="宋体" w:hAnsi="宋体" w:cs="宋体"/>
                <w:sz w:val="18"/>
                <w:szCs w:val="18"/>
              </w:rPr>
              <w:t>资金来源到位情况</w:t>
            </w:r>
          </w:p>
        </w:tc>
        <w:tc>
          <w:tcPr>
            <w:tcW w:w="2631" w:type="dxa"/>
            <w:gridSpan w:val="2"/>
            <w:tcBorders>
              <w:top w:val="single" w:color="auto" w:sz="4" w:space="0"/>
              <w:left w:val="nil"/>
              <w:bottom w:val="single" w:color="auto" w:sz="4" w:space="0"/>
              <w:right w:val="single" w:color="auto" w:sz="4" w:space="0"/>
            </w:tcBorders>
            <w:shd w:val="clear" w:color="auto" w:fill="auto"/>
            <w:vAlign w:val="center"/>
          </w:tcPr>
          <w:p>
            <w:pPr>
              <w:overflowPunct/>
              <w:autoSpaceDE/>
              <w:autoSpaceDN/>
              <w:adjustRightInd/>
              <w:spacing w:line="240" w:lineRule="auto"/>
              <w:jc w:val="center"/>
              <w:rPr>
                <w:rFonts w:ascii="宋体" w:hAnsi="宋体" w:cs="宋体"/>
                <w:sz w:val="18"/>
                <w:szCs w:val="18"/>
              </w:rPr>
            </w:pPr>
            <w:r>
              <w:rPr>
                <w:rFonts w:hint="eastAsia" w:ascii="宋体" w:hAnsi="宋体" w:cs="宋体"/>
                <w:sz w:val="18"/>
                <w:szCs w:val="18"/>
              </w:rPr>
              <w:t>资金使用</w:t>
            </w:r>
          </w:p>
        </w:tc>
        <w:tc>
          <w:tcPr>
            <w:tcW w:w="1240" w:type="dxa"/>
            <w:tcBorders>
              <w:top w:val="single" w:color="auto" w:sz="4" w:space="0"/>
              <w:left w:val="nil"/>
              <w:bottom w:val="single" w:color="auto" w:sz="4" w:space="0"/>
              <w:right w:val="single" w:color="auto" w:sz="4" w:space="0"/>
            </w:tcBorders>
            <w:shd w:val="clear" w:color="auto" w:fill="auto"/>
            <w:vAlign w:val="center"/>
          </w:tcPr>
          <w:p>
            <w:pPr>
              <w:overflowPunct/>
              <w:autoSpaceDE/>
              <w:autoSpaceDN/>
              <w:adjustRightInd/>
              <w:spacing w:line="240" w:lineRule="auto"/>
              <w:jc w:val="center"/>
              <w:rPr>
                <w:rFonts w:ascii="宋体" w:hAnsi="宋体" w:cs="宋体"/>
                <w:sz w:val="18"/>
                <w:szCs w:val="18"/>
              </w:rPr>
            </w:pPr>
            <w:r>
              <w:rPr>
                <w:rFonts w:hint="eastAsia" w:ascii="宋体" w:hAnsi="宋体" w:cs="宋体"/>
                <w:sz w:val="18"/>
                <w:szCs w:val="18"/>
              </w:rPr>
              <w:t>资金结余</w:t>
            </w:r>
            <w:r>
              <w:rPr>
                <w:rFonts w:hint="eastAsia" w:ascii="宋体" w:hAnsi="宋体" w:cs="宋体"/>
                <w:sz w:val="18"/>
                <w:szCs w:val="18"/>
              </w:rPr>
              <w:br w:type="textWrapping"/>
            </w:r>
            <w:r>
              <w:rPr>
                <w:rFonts w:hint="eastAsia" w:ascii="宋体" w:hAnsi="宋体" w:cs="宋体"/>
                <w:sz w:val="18"/>
                <w:szCs w:val="18"/>
              </w:rPr>
              <w:t>（市级补助资金）</w:t>
            </w:r>
          </w:p>
        </w:tc>
      </w:tr>
      <w:tr>
        <w:tblPrEx>
          <w:tblLayout w:type="fixed"/>
          <w:tblCellMar>
            <w:top w:w="0" w:type="dxa"/>
            <w:left w:w="108" w:type="dxa"/>
            <w:bottom w:w="0" w:type="dxa"/>
            <w:right w:w="108" w:type="dxa"/>
          </w:tblCellMar>
        </w:tblPrEx>
        <w:trPr>
          <w:trHeight w:val="432" w:hRule="atLeast"/>
          <w:jc w:val="center"/>
        </w:trPr>
        <w:tc>
          <w:tcPr>
            <w:tcW w:w="478" w:type="dxa"/>
            <w:vMerge w:val="continue"/>
            <w:tcBorders>
              <w:top w:val="nil"/>
              <w:left w:val="single" w:color="auto" w:sz="4" w:space="0"/>
              <w:bottom w:val="single" w:color="auto" w:sz="4" w:space="0"/>
              <w:right w:val="single" w:color="auto" w:sz="4" w:space="0"/>
            </w:tcBorders>
            <w:vAlign w:val="center"/>
          </w:tcPr>
          <w:p>
            <w:pPr>
              <w:overflowPunct/>
              <w:autoSpaceDE/>
              <w:autoSpaceDN/>
              <w:adjustRightInd/>
              <w:spacing w:line="240" w:lineRule="auto"/>
              <w:jc w:val="left"/>
              <w:rPr>
                <w:rFonts w:ascii="宋体" w:hAnsi="宋体" w:cs="宋体"/>
                <w:sz w:val="18"/>
                <w:szCs w:val="18"/>
              </w:rPr>
            </w:pPr>
          </w:p>
        </w:tc>
        <w:tc>
          <w:tcPr>
            <w:tcW w:w="1220" w:type="dxa"/>
            <w:vMerge w:val="continue"/>
            <w:tcBorders>
              <w:top w:val="nil"/>
              <w:left w:val="single" w:color="auto" w:sz="4" w:space="0"/>
              <w:bottom w:val="single" w:color="auto" w:sz="4" w:space="0"/>
              <w:right w:val="single" w:color="auto" w:sz="4" w:space="0"/>
            </w:tcBorders>
            <w:vAlign w:val="center"/>
          </w:tcPr>
          <w:p>
            <w:pPr>
              <w:overflowPunct/>
              <w:autoSpaceDE/>
              <w:autoSpaceDN/>
              <w:adjustRightInd/>
              <w:spacing w:line="240" w:lineRule="auto"/>
              <w:jc w:val="left"/>
              <w:rPr>
                <w:rFonts w:ascii="宋体" w:hAnsi="宋体" w:cs="宋体"/>
                <w:sz w:val="18"/>
                <w:szCs w:val="18"/>
              </w:rPr>
            </w:pPr>
          </w:p>
        </w:tc>
        <w:tc>
          <w:tcPr>
            <w:tcW w:w="1141"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line="240" w:lineRule="auto"/>
              <w:jc w:val="center"/>
              <w:rPr>
                <w:rFonts w:ascii="宋体" w:hAnsi="宋体" w:cs="宋体"/>
                <w:sz w:val="18"/>
                <w:szCs w:val="18"/>
              </w:rPr>
            </w:pPr>
            <w:r>
              <w:rPr>
                <w:rFonts w:hint="eastAsia" w:ascii="宋体" w:hAnsi="宋体" w:cs="宋体"/>
                <w:sz w:val="18"/>
                <w:szCs w:val="18"/>
              </w:rPr>
              <w:t>合计</w:t>
            </w:r>
          </w:p>
        </w:tc>
        <w:tc>
          <w:tcPr>
            <w:tcW w:w="1490"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line="240" w:lineRule="auto"/>
              <w:jc w:val="center"/>
              <w:rPr>
                <w:rFonts w:ascii="宋体" w:hAnsi="宋体" w:cs="宋体"/>
                <w:sz w:val="18"/>
                <w:szCs w:val="18"/>
              </w:rPr>
            </w:pPr>
            <w:r>
              <w:rPr>
                <w:rFonts w:hint="eastAsia" w:ascii="宋体" w:hAnsi="宋体" w:cs="宋体"/>
                <w:sz w:val="18"/>
                <w:szCs w:val="18"/>
              </w:rPr>
              <w:t>市本级财政安排</w:t>
            </w:r>
          </w:p>
        </w:tc>
        <w:tc>
          <w:tcPr>
            <w:tcW w:w="1141"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line="240" w:lineRule="auto"/>
              <w:jc w:val="center"/>
              <w:rPr>
                <w:rFonts w:ascii="宋体" w:hAnsi="宋体" w:cs="宋体"/>
                <w:sz w:val="18"/>
                <w:szCs w:val="18"/>
              </w:rPr>
            </w:pPr>
            <w:r>
              <w:rPr>
                <w:rFonts w:hint="eastAsia" w:ascii="宋体" w:hAnsi="宋体" w:cs="宋体"/>
                <w:sz w:val="18"/>
                <w:szCs w:val="18"/>
              </w:rPr>
              <w:t>合计</w:t>
            </w:r>
          </w:p>
        </w:tc>
        <w:tc>
          <w:tcPr>
            <w:tcW w:w="1490"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line="240" w:lineRule="auto"/>
              <w:jc w:val="center"/>
              <w:rPr>
                <w:rFonts w:ascii="宋体" w:hAnsi="宋体" w:cs="宋体"/>
                <w:sz w:val="18"/>
                <w:szCs w:val="18"/>
              </w:rPr>
            </w:pPr>
            <w:r>
              <w:rPr>
                <w:rFonts w:hint="eastAsia" w:ascii="宋体" w:hAnsi="宋体" w:cs="宋体"/>
                <w:sz w:val="18"/>
                <w:szCs w:val="18"/>
              </w:rPr>
              <w:t>市本级财政安排资金使用额</w:t>
            </w:r>
          </w:p>
        </w:tc>
        <w:tc>
          <w:tcPr>
            <w:tcW w:w="1240"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line="240" w:lineRule="auto"/>
              <w:jc w:val="center"/>
              <w:rPr>
                <w:rFonts w:ascii="宋体" w:hAnsi="宋体" w:cs="宋体"/>
                <w:sz w:val="18"/>
                <w:szCs w:val="18"/>
              </w:rPr>
            </w:pPr>
            <w:r>
              <w:rPr>
                <w:rFonts w:hint="eastAsia" w:ascii="宋体" w:hAnsi="宋体" w:cs="宋体"/>
                <w:sz w:val="18"/>
                <w:szCs w:val="18"/>
              </w:rPr>
              <w:t>当年结余</w:t>
            </w:r>
          </w:p>
        </w:tc>
      </w:tr>
      <w:tr>
        <w:tblPrEx>
          <w:tblLayout w:type="fixed"/>
          <w:tblCellMar>
            <w:top w:w="0" w:type="dxa"/>
            <w:left w:w="108" w:type="dxa"/>
            <w:bottom w:w="0" w:type="dxa"/>
            <w:right w:w="108" w:type="dxa"/>
          </w:tblCellMar>
        </w:tblPrEx>
        <w:trPr>
          <w:trHeight w:val="288" w:hRule="atLeast"/>
          <w:jc w:val="center"/>
        </w:trPr>
        <w:tc>
          <w:tcPr>
            <w:tcW w:w="478" w:type="dxa"/>
            <w:tcBorders>
              <w:top w:val="nil"/>
              <w:left w:val="single" w:color="auto" w:sz="4" w:space="0"/>
              <w:bottom w:val="single" w:color="auto" w:sz="4" w:space="0"/>
              <w:right w:val="single" w:color="auto" w:sz="4" w:space="0"/>
            </w:tcBorders>
            <w:shd w:val="clear" w:color="auto" w:fill="auto"/>
            <w:vAlign w:val="center"/>
          </w:tcPr>
          <w:p>
            <w:pPr>
              <w:overflowPunct/>
              <w:autoSpaceDE/>
              <w:autoSpaceDN/>
              <w:adjustRightInd/>
              <w:spacing w:line="240" w:lineRule="auto"/>
              <w:jc w:val="center"/>
              <w:rPr>
                <w:rFonts w:ascii="宋体" w:hAnsi="宋体" w:cs="宋体"/>
                <w:sz w:val="18"/>
                <w:szCs w:val="18"/>
              </w:rPr>
            </w:pPr>
            <w:r>
              <w:rPr>
                <w:rFonts w:hint="eastAsia" w:ascii="宋体" w:hAnsi="宋体" w:cs="宋体"/>
                <w:sz w:val="18"/>
                <w:szCs w:val="18"/>
              </w:rPr>
              <w:t>1</w:t>
            </w:r>
          </w:p>
        </w:tc>
        <w:tc>
          <w:tcPr>
            <w:tcW w:w="1220"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line="240" w:lineRule="auto"/>
              <w:jc w:val="center"/>
              <w:rPr>
                <w:rFonts w:ascii="宋体" w:hAnsi="宋体" w:cs="宋体"/>
                <w:sz w:val="18"/>
                <w:szCs w:val="18"/>
              </w:rPr>
            </w:pPr>
            <w:r>
              <w:rPr>
                <w:rFonts w:hint="eastAsia" w:ascii="宋体" w:hAnsi="宋体" w:cs="宋体"/>
                <w:sz w:val="18"/>
                <w:szCs w:val="18"/>
              </w:rPr>
              <w:t>五华区</w:t>
            </w:r>
          </w:p>
        </w:tc>
        <w:tc>
          <w:tcPr>
            <w:tcW w:w="1141"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line="240" w:lineRule="auto"/>
              <w:jc w:val="right"/>
              <w:rPr>
                <w:rFonts w:ascii="宋体" w:hAnsi="宋体" w:cs="宋体"/>
                <w:sz w:val="18"/>
                <w:szCs w:val="18"/>
              </w:rPr>
            </w:pPr>
            <w:r>
              <w:rPr>
                <w:rFonts w:hint="eastAsia" w:ascii="宋体" w:hAnsi="宋体" w:cs="宋体"/>
                <w:sz w:val="18"/>
                <w:szCs w:val="18"/>
              </w:rPr>
              <w:t xml:space="preserve">     17.35 </w:t>
            </w:r>
          </w:p>
        </w:tc>
        <w:tc>
          <w:tcPr>
            <w:tcW w:w="1490"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line="240" w:lineRule="auto"/>
              <w:jc w:val="right"/>
              <w:rPr>
                <w:rFonts w:ascii="宋体" w:hAnsi="宋体" w:cs="宋体"/>
                <w:sz w:val="18"/>
                <w:szCs w:val="18"/>
              </w:rPr>
            </w:pPr>
            <w:r>
              <w:rPr>
                <w:rFonts w:hint="eastAsia" w:ascii="宋体" w:hAnsi="宋体" w:cs="宋体"/>
                <w:sz w:val="18"/>
                <w:szCs w:val="18"/>
              </w:rPr>
              <w:t xml:space="preserve">       17.35 </w:t>
            </w:r>
          </w:p>
        </w:tc>
        <w:tc>
          <w:tcPr>
            <w:tcW w:w="1141"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line="240" w:lineRule="auto"/>
              <w:jc w:val="right"/>
              <w:rPr>
                <w:rFonts w:ascii="宋体" w:hAnsi="宋体" w:cs="宋体"/>
                <w:sz w:val="18"/>
                <w:szCs w:val="18"/>
              </w:rPr>
            </w:pPr>
            <w:r>
              <w:rPr>
                <w:rFonts w:hint="eastAsia" w:ascii="宋体" w:hAnsi="宋体" w:cs="宋体"/>
                <w:sz w:val="18"/>
                <w:szCs w:val="18"/>
              </w:rPr>
              <w:t xml:space="preserve">     17.35 </w:t>
            </w:r>
          </w:p>
        </w:tc>
        <w:tc>
          <w:tcPr>
            <w:tcW w:w="1490"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line="240" w:lineRule="auto"/>
              <w:jc w:val="right"/>
              <w:rPr>
                <w:rFonts w:ascii="宋体" w:hAnsi="宋体" w:cs="宋体"/>
                <w:sz w:val="18"/>
                <w:szCs w:val="18"/>
              </w:rPr>
            </w:pPr>
            <w:r>
              <w:rPr>
                <w:rFonts w:hint="eastAsia" w:ascii="宋体" w:hAnsi="宋体" w:cs="宋体"/>
                <w:sz w:val="18"/>
                <w:szCs w:val="18"/>
              </w:rPr>
              <w:t xml:space="preserve">       17.35 </w:t>
            </w:r>
          </w:p>
        </w:tc>
        <w:tc>
          <w:tcPr>
            <w:tcW w:w="1240"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line="240" w:lineRule="auto"/>
              <w:jc w:val="right"/>
              <w:rPr>
                <w:rFonts w:ascii="宋体" w:hAnsi="宋体" w:cs="宋体"/>
                <w:sz w:val="18"/>
                <w:szCs w:val="18"/>
              </w:rPr>
            </w:pPr>
            <w:r>
              <w:rPr>
                <w:rFonts w:hint="eastAsia" w:ascii="宋体" w:hAnsi="宋体" w:cs="宋体"/>
                <w:sz w:val="18"/>
                <w:szCs w:val="18"/>
              </w:rPr>
              <w:t xml:space="preserve">        -   </w:t>
            </w:r>
          </w:p>
        </w:tc>
      </w:tr>
      <w:tr>
        <w:tblPrEx>
          <w:tblLayout w:type="fixed"/>
          <w:tblCellMar>
            <w:top w:w="0" w:type="dxa"/>
            <w:left w:w="108" w:type="dxa"/>
            <w:bottom w:w="0" w:type="dxa"/>
            <w:right w:w="108" w:type="dxa"/>
          </w:tblCellMar>
        </w:tblPrEx>
        <w:trPr>
          <w:trHeight w:val="288" w:hRule="atLeast"/>
          <w:jc w:val="center"/>
        </w:trPr>
        <w:tc>
          <w:tcPr>
            <w:tcW w:w="478" w:type="dxa"/>
            <w:tcBorders>
              <w:top w:val="nil"/>
              <w:left w:val="single" w:color="auto" w:sz="4" w:space="0"/>
              <w:bottom w:val="single" w:color="auto" w:sz="4" w:space="0"/>
              <w:right w:val="single" w:color="auto" w:sz="4" w:space="0"/>
            </w:tcBorders>
            <w:shd w:val="clear" w:color="auto" w:fill="auto"/>
            <w:vAlign w:val="center"/>
          </w:tcPr>
          <w:p>
            <w:pPr>
              <w:overflowPunct/>
              <w:autoSpaceDE/>
              <w:autoSpaceDN/>
              <w:adjustRightInd/>
              <w:spacing w:line="240" w:lineRule="auto"/>
              <w:jc w:val="center"/>
              <w:rPr>
                <w:rFonts w:ascii="宋体" w:hAnsi="宋体" w:cs="宋体"/>
                <w:sz w:val="18"/>
                <w:szCs w:val="18"/>
              </w:rPr>
            </w:pPr>
            <w:r>
              <w:rPr>
                <w:rFonts w:hint="eastAsia" w:ascii="宋体" w:hAnsi="宋体" w:cs="宋体"/>
                <w:sz w:val="18"/>
                <w:szCs w:val="18"/>
              </w:rPr>
              <w:t>2</w:t>
            </w:r>
          </w:p>
        </w:tc>
        <w:tc>
          <w:tcPr>
            <w:tcW w:w="1220"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line="240" w:lineRule="auto"/>
              <w:jc w:val="center"/>
              <w:rPr>
                <w:rFonts w:ascii="宋体" w:hAnsi="宋体" w:cs="宋体"/>
                <w:sz w:val="18"/>
                <w:szCs w:val="18"/>
              </w:rPr>
            </w:pPr>
            <w:r>
              <w:rPr>
                <w:rFonts w:hint="eastAsia" w:ascii="宋体" w:hAnsi="宋体" w:cs="宋体"/>
                <w:sz w:val="18"/>
                <w:szCs w:val="18"/>
              </w:rPr>
              <w:t>盘龙区</w:t>
            </w:r>
          </w:p>
        </w:tc>
        <w:tc>
          <w:tcPr>
            <w:tcW w:w="1141"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line="240" w:lineRule="auto"/>
              <w:jc w:val="right"/>
              <w:rPr>
                <w:rFonts w:ascii="宋体" w:hAnsi="宋体" w:cs="宋体"/>
                <w:sz w:val="18"/>
                <w:szCs w:val="18"/>
              </w:rPr>
            </w:pPr>
            <w:r>
              <w:rPr>
                <w:rFonts w:hint="eastAsia" w:ascii="宋体" w:hAnsi="宋体" w:cs="宋体"/>
                <w:sz w:val="18"/>
                <w:szCs w:val="18"/>
              </w:rPr>
              <w:t xml:space="preserve">     20.08 </w:t>
            </w:r>
          </w:p>
        </w:tc>
        <w:tc>
          <w:tcPr>
            <w:tcW w:w="1490"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line="240" w:lineRule="auto"/>
              <w:jc w:val="right"/>
              <w:rPr>
                <w:rFonts w:ascii="宋体" w:hAnsi="宋体" w:cs="宋体"/>
                <w:sz w:val="18"/>
                <w:szCs w:val="18"/>
              </w:rPr>
            </w:pPr>
            <w:r>
              <w:rPr>
                <w:rFonts w:hint="eastAsia" w:ascii="宋体" w:hAnsi="宋体" w:cs="宋体"/>
                <w:sz w:val="18"/>
                <w:szCs w:val="18"/>
              </w:rPr>
              <w:t xml:space="preserve">       20.08 </w:t>
            </w:r>
          </w:p>
        </w:tc>
        <w:tc>
          <w:tcPr>
            <w:tcW w:w="1141"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line="240" w:lineRule="auto"/>
              <w:jc w:val="right"/>
              <w:rPr>
                <w:rFonts w:ascii="宋体" w:hAnsi="宋体" w:cs="宋体"/>
                <w:sz w:val="18"/>
                <w:szCs w:val="18"/>
              </w:rPr>
            </w:pPr>
            <w:r>
              <w:rPr>
                <w:rFonts w:hint="eastAsia" w:ascii="宋体" w:hAnsi="宋体" w:cs="宋体"/>
                <w:sz w:val="18"/>
                <w:szCs w:val="18"/>
              </w:rPr>
              <w:t xml:space="preserve">     20.08 </w:t>
            </w:r>
          </w:p>
        </w:tc>
        <w:tc>
          <w:tcPr>
            <w:tcW w:w="1490"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line="240" w:lineRule="auto"/>
              <w:jc w:val="right"/>
              <w:rPr>
                <w:rFonts w:ascii="宋体" w:hAnsi="宋体" w:cs="宋体"/>
                <w:sz w:val="18"/>
                <w:szCs w:val="18"/>
              </w:rPr>
            </w:pPr>
            <w:r>
              <w:rPr>
                <w:rFonts w:hint="eastAsia" w:ascii="宋体" w:hAnsi="宋体" w:cs="宋体"/>
                <w:sz w:val="18"/>
                <w:szCs w:val="18"/>
              </w:rPr>
              <w:t xml:space="preserve">       20.08 </w:t>
            </w:r>
          </w:p>
        </w:tc>
        <w:tc>
          <w:tcPr>
            <w:tcW w:w="1240"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line="240" w:lineRule="auto"/>
              <w:jc w:val="right"/>
              <w:rPr>
                <w:rFonts w:ascii="宋体" w:hAnsi="宋体" w:cs="宋体"/>
                <w:sz w:val="18"/>
                <w:szCs w:val="18"/>
              </w:rPr>
            </w:pPr>
            <w:r>
              <w:rPr>
                <w:rFonts w:hint="eastAsia" w:ascii="宋体" w:hAnsi="宋体" w:cs="宋体"/>
                <w:sz w:val="18"/>
                <w:szCs w:val="18"/>
              </w:rPr>
              <w:t xml:space="preserve">        -   </w:t>
            </w:r>
          </w:p>
        </w:tc>
      </w:tr>
      <w:tr>
        <w:tblPrEx>
          <w:tblLayout w:type="fixed"/>
          <w:tblCellMar>
            <w:top w:w="0" w:type="dxa"/>
            <w:left w:w="108" w:type="dxa"/>
            <w:bottom w:w="0" w:type="dxa"/>
            <w:right w:w="108" w:type="dxa"/>
          </w:tblCellMar>
        </w:tblPrEx>
        <w:trPr>
          <w:trHeight w:val="288" w:hRule="atLeast"/>
          <w:jc w:val="center"/>
        </w:trPr>
        <w:tc>
          <w:tcPr>
            <w:tcW w:w="478" w:type="dxa"/>
            <w:tcBorders>
              <w:top w:val="nil"/>
              <w:left w:val="single" w:color="auto" w:sz="4" w:space="0"/>
              <w:bottom w:val="single" w:color="auto" w:sz="4" w:space="0"/>
              <w:right w:val="single" w:color="auto" w:sz="4" w:space="0"/>
            </w:tcBorders>
            <w:shd w:val="clear" w:color="auto" w:fill="auto"/>
            <w:vAlign w:val="center"/>
          </w:tcPr>
          <w:p>
            <w:pPr>
              <w:overflowPunct/>
              <w:autoSpaceDE/>
              <w:autoSpaceDN/>
              <w:adjustRightInd/>
              <w:spacing w:line="240" w:lineRule="auto"/>
              <w:jc w:val="center"/>
              <w:rPr>
                <w:rFonts w:ascii="宋体" w:hAnsi="宋体" w:cs="宋体"/>
                <w:sz w:val="18"/>
                <w:szCs w:val="18"/>
              </w:rPr>
            </w:pPr>
            <w:r>
              <w:rPr>
                <w:rFonts w:hint="eastAsia" w:ascii="宋体" w:hAnsi="宋体" w:cs="宋体"/>
                <w:sz w:val="18"/>
                <w:szCs w:val="18"/>
              </w:rPr>
              <w:t>3</w:t>
            </w:r>
          </w:p>
        </w:tc>
        <w:tc>
          <w:tcPr>
            <w:tcW w:w="1220"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line="240" w:lineRule="auto"/>
              <w:jc w:val="center"/>
              <w:rPr>
                <w:rFonts w:ascii="宋体" w:hAnsi="宋体" w:cs="宋体"/>
                <w:sz w:val="18"/>
                <w:szCs w:val="18"/>
              </w:rPr>
            </w:pPr>
            <w:r>
              <w:rPr>
                <w:rFonts w:hint="eastAsia" w:ascii="宋体" w:hAnsi="宋体" w:cs="宋体"/>
                <w:sz w:val="18"/>
                <w:szCs w:val="18"/>
              </w:rPr>
              <w:t>官渡区</w:t>
            </w:r>
          </w:p>
        </w:tc>
        <w:tc>
          <w:tcPr>
            <w:tcW w:w="1141"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line="240" w:lineRule="auto"/>
              <w:jc w:val="right"/>
              <w:rPr>
                <w:rFonts w:ascii="宋体" w:hAnsi="宋体" w:cs="宋体"/>
                <w:sz w:val="18"/>
                <w:szCs w:val="18"/>
              </w:rPr>
            </w:pPr>
            <w:r>
              <w:rPr>
                <w:rFonts w:hint="eastAsia" w:ascii="宋体" w:hAnsi="宋体" w:cs="宋体"/>
                <w:sz w:val="18"/>
                <w:szCs w:val="18"/>
              </w:rPr>
              <w:t xml:space="preserve">     21.25 </w:t>
            </w:r>
          </w:p>
        </w:tc>
        <w:tc>
          <w:tcPr>
            <w:tcW w:w="1490"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line="240" w:lineRule="auto"/>
              <w:jc w:val="right"/>
              <w:rPr>
                <w:rFonts w:ascii="宋体" w:hAnsi="宋体" w:cs="宋体"/>
                <w:sz w:val="18"/>
                <w:szCs w:val="18"/>
              </w:rPr>
            </w:pPr>
            <w:r>
              <w:rPr>
                <w:rFonts w:hint="eastAsia" w:ascii="宋体" w:hAnsi="宋体" w:cs="宋体"/>
                <w:sz w:val="18"/>
                <w:szCs w:val="18"/>
              </w:rPr>
              <w:t xml:space="preserve">       21.25 </w:t>
            </w:r>
          </w:p>
        </w:tc>
        <w:tc>
          <w:tcPr>
            <w:tcW w:w="1141"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line="240" w:lineRule="auto"/>
              <w:jc w:val="right"/>
              <w:rPr>
                <w:rFonts w:ascii="宋体" w:hAnsi="宋体" w:cs="宋体"/>
                <w:sz w:val="18"/>
                <w:szCs w:val="18"/>
              </w:rPr>
            </w:pPr>
            <w:r>
              <w:rPr>
                <w:rFonts w:hint="eastAsia" w:ascii="宋体" w:hAnsi="宋体" w:cs="宋体"/>
                <w:sz w:val="18"/>
                <w:szCs w:val="18"/>
              </w:rPr>
              <w:t xml:space="preserve">     21.25 </w:t>
            </w:r>
          </w:p>
        </w:tc>
        <w:tc>
          <w:tcPr>
            <w:tcW w:w="1490"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line="240" w:lineRule="auto"/>
              <w:jc w:val="right"/>
              <w:rPr>
                <w:rFonts w:ascii="宋体" w:hAnsi="宋体" w:cs="宋体"/>
                <w:sz w:val="18"/>
                <w:szCs w:val="18"/>
              </w:rPr>
            </w:pPr>
            <w:r>
              <w:rPr>
                <w:rFonts w:hint="eastAsia" w:ascii="宋体" w:hAnsi="宋体" w:cs="宋体"/>
                <w:sz w:val="18"/>
                <w:szCs w:val="18"/>
              </w:rPr>
              <w:t xml:space="preserve">       21.25 </w:t>
            </w:r>
          </w:p>
        </w:tc>
        <w:tc>
          <w:tcPr>
            <w:tcW w:w="1240"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line="240" w:lineRule="auto"/>
              <w:jc w:val="right"/>
              <w:rPr>
                <w:rFonts w:ascii="宋体" w:hAnsi="宋体" w:cs="宋体"/>
                <w:sz w:val="18"/>
                <w:szCs w:val="18"/>
              </w:rPr>
            </w:pPr>
            <w:r>
              <w:rPr>
                <w:rFonts w:hint="eastAsia" w:ascii="宋体" w:hAnsi="宋体" w:cs="宋体"/>
                <w:sz w:val="18"/>
                <w:szCs w:val="18"/>
              </w:rPr>
              <w:t xml:space="preserve">        -   </w:t>
            </w:r>
          </w:p>
        </w:tc>
      </w:tr>
      <w:tr>
        <w:tblPrEx>
          <w:tblLayout w:type="fixed"/>
          <w:tblCellMar>
            <w:top w:w="0" w:type="dxa"/>
            <w:left w:w="108" w:type="dxa"/>
            <w:bottom w:w="0" w:type="dxa"/>
            <w:right w:w="108" w:type="dxa"/>
          </w:tblCellMar>
        </w:tblPrEx>
        <w:trPr>
          <w:trHeight w:val="288" w:hRule="atLeast"/>
          <w:jc w:val="center"/>
        </w:trPr>
        <w:tc>
          <w:tcPr>
            <w:tcW w:w="478" w:type="dxa"/>
            <w:tcBorders>
              <w:top w:val="nil"/>
              <w:left w:val="single" w:color="auto" w:sz="4" w:space="0"/>
              <w:bottom w:val="single" w:color="auto" w:sz="4" w:space="0"/>
              <w:right w:val="single" w:color="auto" w:sz="4" w:space="0"/>
            </w:tcBorders>
            <w:shd w:val="clear" w:color="auto" w:fill="auto"/>
            <w:vAlign w:val="center"/>
          </w:tcPr>
          <w:p>
            <w:pPr>
              <w:overflowPunct/>
              <w:autoSpaceDE/>
              <w:autoSpaceDN/>
              <w:adjustRightInd/>
              <w:spacing w:line="240" w:lineRule="auto"/>
              <w:jc w:val="center"/>
              <w:rPr>
                <w:rFonts w:ascii="宋体" w:hAnsi="宋体" w:cs="宋体"/>
                <w:sz w:val="18"/>
                <w:szCs w:val="18"/>
              </w:rPr>
            </w:pPr>
            <w:r>
              <w:rPr>
                <w:rFonts w:hint="eastAsia" w:ascii="宋体" w:hAnsi="宋体" w:cs="宋体"/>
                <w:sz w:val="18"/>
                <w:szCs w:val="18"/>
              </w:rPr>
              <w:t>4</w:t>
            </w:r>
          </w:p>
        </w:tc>
        <w:tc>
          <w:tcPr>
            <w:tcW w:w="1220"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line="240" w:lineRule="auto"/>
              <w:jc w:val="center"/>
              <w:rPr>
                <w:rFonts w:ascii="宋体" w:hAnsi="宋体" w:cs="宋体"/>
                <w:sz w:val="18"/>
                <w:szCs w:val="18"/>
              </w:rPr>
            </w:pPr>
            <w:r>
              <w:rPr>
                <w:rFonts w:hint="eastAsia" w:ascii="宋体" w:hAnsi="宋体" w:cs="宋体"/>
                <w:sz w:val="18"/>
                <w:szCs w:val="18"/>
              </w:rPr>
              <w:t>西山区</w:t>
            </w:r>
          </w:p>
        </w:tc>
        <w:tc>
          <w:tcPr>
            <w:tcW w:w="1141"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line="240" w:lineRule="auto"/>
              <w:jc w:val="right"/>
              <w:rPr>
                <w:rFonts w:ascii="宋体" w:hAnsi="宋体" w:cs="宋体"/>
                <w:sz w:val="18"/>
                <w:szCs w:val="18"/>
              </w:rPr>
            </w:pPr>
            <w:r>
              <w:rPr>
                <w:rFonts w:hint="eastAsia" w:ascii="宋体" w:hAnsi="宋体" w:cs="宋体"/>
                <w:sz w:val="18"/>
                <w:szCs w:val="18"/>
              </w:rPr>
              <w:t xml:space="preserve">     21.06 </w:t>
            </w:r>
          </w:p>
        </w:tc>
        <w:tc>
          <w:tcPr>
            <w:tcW w:w="1490"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line="240" w:lineRule="auto"/>
              <w:jc w:val="right"/>
              <w:rPr>
                <w:rFonts w:ascii="宋体" w:hAnsi="宋体" w:cs="宋体"/>
                <w:sz w:val="18"/>
                <w:szCs w:val="18"/>
              </w:rPr>
            </w:pPr>
            <w:r>
              <w:rPr>
                <w:rFonts w:hint="eastAsia" w:ascii="宋体" w:hAnsi="宋体" w:cs="宋体"/>
                <w:sz w:val="18"/>
                <w:szCs w:val="18"/>
              </w:rPr>
              <w:t xml:space="preserve">       21.06 </w:t>
            </w:r>
          </w:p>
        </w:tc>
        <w:tc>
          <w:tcPr>
            <w:tcW w:w="1141"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line="240" w:lineRule="auto"/>
              <w:jc w:val="right"/>
              <w:rPr>
                <w:rFonts w:ascii="宋体" w:hAnsi="宋体" w:cs="宋体"/>
                <w:sz w:val="18"/>
                <w:szCs w:val="18"/>
              </w:rPr>
            </w:pPr>
            <w:r>
              <w:rPr>
                <w:rFonts w:hint="eastAsia" w:ascii="宋体" w:hAnsi="宋体" w:cs="宋体"/>
                <w:sz w:val="18"/>
                <w:szCs w:val="18"/>
              </w:rPr>
              <w:t xml:space="preserve">     21.06 </w:t>
            </w:r>
          </w:p>
        </w:tc>
        <w:tc>
          <w:tcPr>
            <w:tcW w:w="1490"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line="240" w:lineRule="auto"/>
              <w:jc w:val="right"/>
              <w:rPr>
                <w:rFonts w:ascii="宋体" w:hAnsi="宋体" w:cs="宋体"/>
                <w:sz w:val="18"/>
                <w:szCs w:val="18"/>
              </w:rPr>
            </w:pPr>
            <w:r>
              <w:rPr>
                <w:rFonts w:hint="eastAsia" w:ascii="宋体" w:hAnsi="宋体" w:cs="宋体"/>
                <w:sz w:val="18"/>
                <w:szCs w:val="18"/>
              </w:rPr>
              <w:t xml:space="preserve">       21.06 </w:t>
            </w:r>
          </w:p>
        </w:tc>
        <w:tc>
          <w:tcPr>
            <w:tcW w:w="1240"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line="240" w:lineRule="auto"/>
              <w:jc w:val="right"/>
              <w:rPr>
                <w:rFonts w:ascii="宋体" w:hAnsi="宋体" w:cs="宋体"/>
                <w:sz w:val="18"/>
                <w:szCs w:val="18"/>
              </w:rPr>
            </w:pPr>
            <w:r>
              <w:rPr>
                <w:rFonts w:hint="eastAsia" w:ascii="宋体" w:hAnsi="宋体" w:cs="宋体"/>
                <w:sz w:val="18"/>
                <w:szCs w:val="18"/>
              </w:rPr>
              <w:t xml:space="preserve">        -   </w:t>
            </w:r>
          </w:p>
        </w:tc>
      </w:tr>
      <w:tr>
        <w:tblPrEx>
          <w:tblLayout w:type="fixed"/>
          <w:tblCellMar>
            <w:top w:w="0" w:type="dxa"/>
            <w:left w:w="108" w:type="dxa"/>
            <w:bottom w:w="0" w:type="dxa"/>
            <w:right w:w="108" w:type="dxa"/>
          </w:tblCellMar>
        </w:tblPrEx>
        <w:trPr>
          <w:trHeight w:val="288" w:hRule="atLeast"/>
          <w:jc w:val="center"/>
        </w:trPr>
        <w:tc>
          <w:tcPr>
            <w:tcW w:w="478" w:type="dxa"/>
            <w:tcBorders>
              <w:top w:val="nil"/>
              <w:left w:val="single" w:color="auto" w:sz="4" w:space="0"/>
              <w:bottom w:val="single" w:color="auto" w:sz="4" w:space="0"/>
              <w:right w:val="single" w:color="auto" w:sz="4" w:space="0"/>
            </w:tcBorders>
            <w:shd w:val="clear" w:color="auto" w:fill="auto"/>
            <w:vAlign w:val="center"/>
          </w:tcPr>
          <w:p>
            <w:pPr>
              <w:overflowPunct/>
              <w:autoSpaceDE/>
              <w:autoSpaceDN/>
              <w:adjustRightInd/>
              <w:spacing w:line="240" w:lineRule="auto"/>
              <w:jc w:val="center"/>
              <w:rPr>
                <w:rFonts w:ascii="宋体" w:hAnsi="宋体" w:cs="宋体"/>
                <w:sz w:val="18"/>
                <w:szCs w:val="18"/>
              </w:rPr>
            </w:pPr>
            <w:r>
              <w:rPr>
                <w:rFonts w:hint="eastAsia" w:ascii="宋体" w:hAnsi="宋体" w:cs="宋体"/>
                <w:sz w:val="18"/>
                <w:szCs w:val="18"/>
              </w:rPr>
              <w:t>5</w:t>
            </w:r>
          </w:p>
        </w:tc>
        <w:tc>
          <w:tcPr>
            <w:tcW w:w="1220"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line="240" w:lineRule="auto"/>
              <w:jc w:val="center"/>
              <w:rPr>
                <w:rFonts w:ascii="宋体" w:hAnsi="宋体" w:cs="宋体"/>
                <w:sz w:val="18"/>
                <w:szCs w:val="18"/>
              </w:rPr>
            </w:pPr>
            <w:r>
              <w:rPr>
                <w:rFonts w:hint="eastAsia" w:ascii="宋体" w:hAnsi="宋体" w:cs="宋体"/>
                <w:sz w:val="18"/>
                <w:szCs w:val="18"/>
              </w:rPr>
              <w:t>东川区</w:t>
            </w:r>
          </w:p>
        </w:tc>
        <w:tc>
          <w:tcPr>
            <w:tcW w:w="1141"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line="240" w:lineRule="auto"/>
              <w:jc w:val="right"/>
              <w:rPr>
                <w:rFonts w:ascii="宋体" w:hAnsi="宋体" w:cs="宋体"/>
                <w:sz w:val="18"/>
                <w:szCs w:val="18"/>
              </w:rPr>
            </w:pPr>
            <w:r>
              <w:rPr>
                <w:rFonts w:hint="eastAsia" w:ascii="宋体" w:hAnsi="宋体" w:cs="宋体"/>
                <w:sz w:val="18"/>
                <w:szCs w:val="18"/>
              </w:rPr>
              <w:t xml:space="preserve">     27.68 </w:t>
            </w:r>
          </w:p>
        </w:tc>
        <w:tc>
          <w:tcPr>
            <w:tcW w:w="1490"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line="240" w:lineRule="auto"/>
              <w:jc w:val="right"/>
              <w:rPr>
                <w:rFonts w:ascii="宋体" w:hAnsi="宋体" w:cs="宋体"/>
                <w:sz w:val="18"/>
                <w:szCs w:val="18"/>
              </w:rPr>
            </w:pPr>
            <w:r>
              <w:rPr>
                <w:rFonts w:hint="eastAsia" w:ascii="宋体" w:hAnsi="宋体" w:cs="宋体"/>
                <w:sz w:val="18"/>
                <w:szCs w:val="18"/>
              </w:rPr>
              <w:t xml:space="preserve">       27.68 </w:t>
            </w:r>
          </w:p>
        </w:tc>
        <w:tc>
          <w:tcPr>
            <w:tcW w:w="1141"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line="240" w:lineRule="auto"/>
              <w:jc w:val="right"/>
              <w:rPr>
                <w:rFonts w:ascii="宋体" w:hAnsi="宋体" w:cs="宋体"/>
                <w:sz w:val="18"/>
                <w:szCs w:val="18"/>
              </w:rPr>
            </w:pPr>
            <w:r>
              <w:rPr>
                <w:rFonts w:hint="eastAsia" w:ascii="宋体" w:hAnsi="宋体" w:cs="宋体"/>
                <w:sz w:val="18"/>
                <w:szCs w:val="18"/>
              </w:rPr>
              <w:t xml:space="preserve">     27.68 </w:t>
            </w:r>
          </w:p>
        </w:tc>
        <w:tc>
          <w:tcPr>
            <w:tcW w:w="1490"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line="240" w:lineRule="auto"/>
              <w:jc w:val="right"/>
              <w:rPr>
                <w:rFonts w:ascii="宋体" w:hAnsi="宋体" w:cs="宋体"/>
                <w:sz w:val="18"/>
                <w:szCs w:val="18"/>
              </w:rPr>
            </w:pPr>
            <w:r>
              <w:rPr>
                <w:rFonts w:hint="eastAsia" w:ascii="宋体" w:hAnsi="宋体" w:cs="宋体"/>
                <w:sz w:val="18"/>
                <w:szCs w:val="18"/>
              </w:rPr>
              <w:t xml:space="preserve">       27.68 </w:t>
            </w:r>
          </w:p>
        </w:tc>
        <w:tc>
          <w:tcPr>
            <w:tcW w:w="1240"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line="240" w:lineRule="auto"/>
              <w:jc w:val="right"/>
              <w:rPr>
                <w:rFonts w:ascii="宋体" w:hAnsi="宋体" w:cs="宋体"/>
                <w:sz w:val="18"/>
                <w:szCs w:val="18"/>
              </w:rPr>
            </w:pPr>
            <w:r>
              <w:rPr>
                <w:rFonts w:hint="eastAsia" w:ascii="宋体" w:hAnsi="宋体" w:cs="宋体"/>
                <w:sz w:val="18"/>
                <w:szCs w:val="18"/>
              </w:rPr>
              <w:t xml:space="preserve">        -   </w:t>
            </w:r>
          </w:p>
        </w:tc>
      </w:tr>
      <w:tr>
        <w:tblPrEx>
          <w:tblLayout w:type="fixed"/>
          <w:tblCellMar>
            <w:top w:w="0" w:type="dxa"/>
            <w:left w:w="108" w:type="dxa"/>
            <w:bottom w:w="0" w:type="dxa"/>
            <w:right w:w="108" w:type="dxa"/>
          </w:tblCellMar>
        </w:tblPrEx>
        <w:trPr>
          <w:trHeight w:val="288" w:hRule="atLeast"/>
          <w:jc w:val="center"/>
        </w:trPr>
        <w:tc>
          <w:tcPr>
            <w:tcW w:w="478" w:type="dxa"/>
            <w:tcBorders>
              <w:top w:val="nil"/>
              <w:left w:val="single" w:color="auto" w:sz="4" w:space="0"/>
              <w:bottom w:val="single" w:color="auto" w:sz="4" w:space="0"/>
              <w:right w:val="single" w:color="auto" w:sz="4" w:space="0"/>
            </w:tcBorders>
            <w:shd w:val="clear" w:color="auto" w:fill="auto"/>
            <w:vAlign w:val="center"/>
          </w:tcPr>
          <w:p>
            <w:pPr>
              <w:overflowPunct/>
              <w:autoSpaceDE/>
              <w:autoSpaceDN/>
              <w:adjustRightInd/>
              <w:spacing w:line="240" w:lineRule="auto"/>
              <w:jc w:val="center"/>
              <w:rPr>
                <w:rFonts w:ascii="宋体" w:hAnsi="宋体" w:cs="宋体"/>
                <w:sz w:val="18"/>
                <w:szCs w:val="18"/>
              </w:rPr>
            </w:pPr>
            <w:r>
              <w:rPr>
                <w:rFonts w:hint="eastAsia" w:ascii="宋体" w:hAnsi="宋体" w:cs="宋体"/>
                <w:sz w:val="18"/>
                <w:szCs w:val="18"/>
              </w:rPr>
              <w:t>6</w:t>
            </w:r>
          </w:p>
        </w:tc>
        <w:tc>
          <w:tcPr>
            <w:tcW w:w="1220"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line="240" w:lineRule="auto"/>
              <w:jc w:val="center"/>
              <w:rPr>
                <w:rFonts w:ascii="宋体" w:hAnsi="宋体" w:cs="宋体"/>
                <w:sz w:val="18"/>
                <w:szCs w:val="18"/>
              </w:rPr>
            </w:pPr>
            <w:r>
              <w:rPr>
                <w:rFonts w:hint="eastAsia" w:ascii="宋体" w:hAnsi="宋体" w:cs="宋体"/>
                <w:sz w:val="18"/>
                <w:szCs w:val="18"/>
              </w:rPr>
              <w:t>呈贡区</w:t>
            </w:r>
          </w:p>
        </w:tc>
        <w:tc>
          <w:tcPr>
            <w:tcW w:w="1141"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line="240" w:lineRule="auto"/>
              <w:jc w:val="right"/>
              <w:rPr>
                <w:rFonts w:ascii="宋体" w:hAnsi="宋体" w:cs="宋体"/>
                <w:sz w:val="18"/>
                <w:szCs w:val="18"/>
              </w:rPr>
            </w:pPr>
            <w:r>
              <w:rPr>
                <w:rFonts w:hint="eastAsia" w:ascii="宋体" w:hAnsi="宋体" w:cs="宋体"/>
                <w:sz w:val="18"/>
                <w:szCs w:val="18"/>
              </w:rPr>
              <w:t xml:space="preserve">      6.24 </w:t>
            </w:r>
          </w:p>
        </w:tc>
        <w:tc>
          <w:tcPr>
            <w:tcW w:w="1490"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line="240" w:lineRule="auto"/>
              <w:jc w:val="right"/>
              <w:rPr>
                <w:rFonts w:ascii="宋体" w:hAnsi="宋体" w:cs="宋体"/>
                <w:sz w:val="18"/>
                <w:szCs w:val="18"/>
              </w:rPr>
            </w:pPr>
            <w:r>
              <w:rPr>
                <w:rFonts w:hint="eastAsia" w:ascii="宋体" w:hAnsi="宋体" w:cs="宋体"/>
                <w:sz w:val="18"/>
                <w:szCs w:val="18"/>
              </w:rPr>
              <w:t xml:space="preserve">        6.24 </w:t>
            </w:r>
          </w:p>
        </w:tc>
        <w:tc>
          <w:tcPr>
            <w:tcW w:w="1141"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line="240" w:lineRule="auto"/>
              <w:jc w:val="right"/>
              <w:rPr>
                <w:rFonts w:ascii="宋体" w:hAnsi="宋体" w:cs="宋体"/>
                <w:sz w:val="18"/>
                <w:szCs w:val="18"/>
              </w:rPr>
            </w:pPr>
            <w:r>
              <w:rPr>
                <w:rFonts w:hint="eastAsia" w:ascii="宋体" w:hAnsi="宋体" w:cs="宋体"/>
                <w:sz w:val="18"/>
                <w:szCs w:val="18"/>
              </w:rPr>
              <w:t xml:space="preserve">      6.24 </w:t>
            </w:r>
          </w:p>
        </w:tc>
        <w:tc>
          <w:tcPr>
            <w:tcW w:w="1490"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line="240" w:lineRule="auto"/>
              <w:jc w:val="right"/>
              <w:rPr>
                <w:rFonts w:ascii="宋体" w:hAnsi="宋体" w:cs="宋体"/>
                <w:sz w:val="18"/>
                <w:szCs w:val="18"/>
              </w:rPr>
            </w:pPr>
            <w:r>
              <w:rPr>
                <w:rFonts w:hint="eastAsia" w:ascii="宋体" w:hAnsi="宋体" w:cs="宋体"/>
                <w:sz w:val="18"/>
                <w:szCs w:val="18"/>
              </w:rPr>
              <w:t xml:space="preserve">        6.24 </w:t>
            </w:r>
          </w:p>
        </w:tc>
        <w:tc>
          <w:tcPr>
            <w:tcW w:w="1240"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line="240" w:lineRule="auto"/>
              <w:jc w:val="right"/>
              <w:rPr>
                <w:rFonts w:ascii="宋体" w:hAnsi="宋体" w:cs="宋体"/>
                <w:sz w:val="18"/>
                <w:szCs w:val="18"/>
              </w:rPr>
            </w:pPr>
            <w:r>
              <w:rPr>
                <w:rFonts w:hint="eastAsia" w:ascii="宋体" w:hAnsi="宋体" w:cs="宋体"/>
                <w:sz w:val="18"/>
                <w:szCs w:val="18"/>
              </w:rPr>
              <w:t xml:space="preserve">        -   </w:t>
            </w:r>
          </w:p>
        </w:tc>
      </w:tr>
      <w:tr>
        <w:tblPrEx>
          <w:tblLayout w:type="fixed"/>
          <w:tblCellMar>
            <w:top w:w="0" w:type="dxa"/>
            <w:left w:w="108" w:type="dxa"/>
            <w:bottom w:w="0" w:type="dxa"/>
            <w:right w:w="108" w:type="dxa"/>
          </w:tblCellMar>
        </w:tblPrEx>
        <w:trPr>
          <w:trHeight w:val="288" w:hRule="atLeast"/>
          <w:jc w:val="center"/>
        </w:trPr>
        <w:tc>
          <w:tcPr>
            <w:tcW w:w="478" w:type="dxa"/>
            <w:tcBorders>
              <w:top w:val="nil"/>
              <w:left w:val="single" w:color="auto" w:sz="4" w:space="0"/>
              <w:bottom w:val="single" w:color="auto" w:sz="4" w:space="0"/>
              <w:right w:val="single" w:color="auto" w:sz="4" w:space="0"/>
            </w:tcBorders>
            <w:shd w:val="clear" w:color="auto" w:fill="auto"/>
            <w:vAlign w:val="center"/>
          </w:tcPr>
          <w:p>
            <w:pPr>
              <w:overflowPunct/>
              <w:autoSpaceDE/>
              <w:autoSpaceDN/>
              <w:adjustRightInd/>
              <w:spacing w:line="240" w:lineRule="auto"/>
              <w:jc w:val="center"/>
              <w:rPr>
                <w:rFonts w:ascii="宋体" w:hAnsi="宋体" w:cs="宋体"/>
                <w:sz w:val="18"/>
                <w:szCs w:val="18"/>
              </w:rPr>
            </w:pPr>
            <w:r>
              <w:rPr>
                <w:rFonts w:hint="eastAsia" w:ascii="宋体" w:hAnsi="宋体" w:cs="宋体"/>
                <w:sz w:val="18"/>
                <w:szCs w:val="18"/>
              </w:rPr>
              <w:t>7</w:t>
            </w:r>
          </w:p>
        </w:tc>
        <w:tc>
          <w:tcPr>
            <w:tcW w:w="1220"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line="240" w:lineRule="auto"/>
              <w:jc w:val="center"/>
              <w:rPr>
                <w:rFonts w:ascii="宋体" w:hAnsi="宋体" w:cs="宋体"/>
                <w:sz w:val="18"/>
                <w:szCs w:val="18"/>
              </w:rPr>
            </w:pPr>
            <w:r>
              <w:rPr>
                <w:rFonts w:hint="eastAsia" w:ascii="宋体" w:hAnsi="宋体" w:cs="宋体"/>
                <w:sz w:val="18"/>
                <w:szCs w:val="18"/>
              </w:rPr>
              <w:t>安宁市</w:t>
            </w:r>
          </w:p>
        </w:tc>
        <w:tc>
          <w:tcPr>
            <w:tcW w:w="1141"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line="240" w:lineRule="auto"/>
              <w:jc w:val="right"/>
              <w:rPr>
                <w:rFonts w:ascii="宋体" w:hAnsi="宋体" w:cs="宋体"/>
                <w:sz w:val="18"/>
                <w:szCs w:val="18"/>
              </w:rPr>
            </w:pPr>
            <w:r>
              <w:rPr>
                <w:rFonts w:hint="eastAsia" w:ascii="宋体" w:hAnsi="宋体" w:cs="宋体"/>
                <w:sz w:val="18"/>
                <w:szCs w:val="18"/>
              </w:rPr>
              <w:t xml:space="preserve">     19.10 </w:t>
            </w:r>
          </w:p>
        </w:tc>
        <w:tc>
          <w:tcPr>
            <w:tcW w:w="1490"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line="240" w:lineRule="auto"/>
              <w:jc w:val="right"/>
              <w:rPr>
                <w:rFonts w:ascii="宋体" w:hAnsi="宋体" w:cs="宋体"/>
                <w:sz w:val="18"/>
                <w:szCs w:val="18"/>
              </w:rPr>
            </w:pPr>
            <w:r>
              <w:rPr>
                <w:rFonts w:hint="eastAsia" w:ascii="宋体" w:hAnsi="宋体" w:cs="宋体"/>
                <w:sz w:val="18"/>
                <w:szCs w:val="18"/>
              </w:rPr>
              <w:t xml:space="preserve">       19.10 </w:t>
            </w:r>
          </w:p>
        </w:tc>
        <w:tc>
          <w:tcPr>
            <w:tcW w:w="1141"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line="240" w:lineRule="auto"/>
              <w:jc w:val="right"/>
              <w:rPr>
                <w:rFonts w:ascii="宋体" w:hAnsi="宋体" w:cs="宋体"/>
                <w:sz w:val="18"/>
                <w:szCs w:val="18"/>
              </w:rPr>
            </w:pPr>
            <w:r>
              <w:rPr>
                <w:rFonts w:hint="eastAsia" w:ascii="宋体" w:hAnsi="宋体" w:cs="宋体"/>
                <w:sz w:val="18"/>
                <w:szCs w:val="18"/>
              </w:rPr>
              <w:t xml:space="preserve">     19.10 </w:t>
            </w:r>
          </w:p>
        </w:tc>
        <w:tc>
          <w:tcPr>
            <w:tcW w:w="1490"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line="240" w:lineRule="auto"/>
              <w:jc w:val="right"/>
              <w:rPr>
                <w:rFonts w:ascii="宋体" w:hAnsi="宋体" w:cs="宋体"/>
                <w:sz w:val="18"/>
                <w:szCs w:val="18"/>
              </w:rPr>
            </w:pPr>
            <w:r>
              <w:rPr>
                <w:rFonts w:hint="eastAsia" w:ascii="宋体" w:hAnsi="宋体" w:cs="宋体"/>
                <w:sz w:val="18"/>
                <w:szCs w:val="18"/>
              </w:rPr>
              <w:t xml:space="preserve">       19.10 </w:t>
            </w:r>
          </w:p>
        </w:tc>
        <w:tc>
          <w:tcPr>
            <w:tcW w:w="1240"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line="240" w:lineRule="auto"/>
              <w:jc w:val="right"/>
              <w:rPr>
                <w:rFonts w:ascii="宋体" w:hAnsi="宋体" w:cs="宋体"/>
                <w:sz w:val="18"/>
                <w:szCs w:val="18"/>
              </w:rPr>
            </w:pPr>
            <w:r>
              <w:rPr>
                <w:rFonts w:hint="eastAsia" w:ascii="宋体" w:hAnsi="宋体" w:cs="宋体"/>
                <w:sz w:val="18"/>
                <w:szCs w:val="18"/>
              </w:rPr>
              <w:t xml:space="preserve">        -   </w:t>
            </w:r>
          </w:p>
        </w:tc>
      </w:tr>
      <w:tr>
        <w:tblPrEx>
          <w:tblLayout w:type="fixed"/>
          <w:tblCellMar>
            <w:top w:w="0" w:type="dxa"/>
            <w:left w:w="108" w:type="dxa"/>
            <w:bottom w:w="0" w:type="dxa"/>
            <w:right w:w="108" w:type="dxa"/>
          </w:tblCellMar>
        </w:tblPrEx>
        <w:trPr>
          <w:trHeight w:val="288" w:hRule="atLeast"/>
          <w:jc w:val="center"/>
        </w:trPr>
        <w:tc>
          <w:tcPr>
            <w:tcW w:w="478" w:type="dxa"/>
            <w:tcBorders>
              <w:top w:val="nil"/>
              <w:left w:val="single" w:color="auto" w:sz="4" w:space="0"/>
              <w:bottom w:val="single" w:color="auto" w:sz="4" w:space="0"/>
              <w:right w:val="single" w:color="auto" w:sz="4" w:space="0"/>
            </w:tcBorders>
            <w:shd w:val="clear" w:color="auto" w:fill="auto"/>
            <w:vAlign w:val="center"/>
          </w:tcPr>
          <w:p>
            <w:pPr>
              <w:overflowPunct/>
              <w:autoSpaceDE/>
              <w:autoSpaceDN/>
              <w:adjustRightInd/>
              <w:spacing w:line="240" w:lineRule="auto"/>
              <w:jc w:val="center"/>
              <w:rPr>
                <w:rFonts w:ascii="宋体" w:hAnsi="宋体" w:cs="宋体"/>
                <w:sz w:val="18"/>
                <w:szCs w:val="18"/>
              </w:rPr>
            </w:pPr>
            <w:r>
              <w:rPr>
                <w:rFonts w:hint="eastAsia" w:ascii="宋体" w:hAnsi="宋体" w:cs="宋体"/>
                <w:sz w:val="18"/>
                <w:szCs w:val="18"/>
              </w:rPr>
              <w:t>8</w:t>
            </w:r>
          </w:p>
        </w:tc>
        <w:tc>
          <w:tcPr>
            <w:tcW w:w="1220"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line="240" w:lineRule="auto"/>
              <w:jc w:val="center"/>
              <w:rPr>
                <w:rFonts w:ascii="宋体" w:hAnsi="宋体" w:cs="宋体"/>
                <w:sz w:val="18"/>
                <w:szCs w:val="18"/>
              </w:rPr>
            </w:pPr>
            <w:r>
              <w:rPr>
                <w:rFonts w:hint="eastAsia" w:ascii="宋体" w:hAnsi="宋体" w:cs="宋体"/>
                <w:sz w:val="18"/>
                <w:szCs w:val="18"/>
              </w:rPr>
              <w:t>晋宁县</w:t>
            </w:r>
          </w:p>
        </w:tc>
        <w:tc>
          <w:tcPr>
            <w:tcW w:w="1141"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line="240" w:lineRule="auto"/>
              <w:jc w:val="right"/>
              <w:rPr>
                <w:rFonts w:ascii="宋体" w:hAnsi="宋体" w:cs="宋体"/>
                <w:sz w:val="18"/>
                <w:szCs w:val="18"/>
              </w:rPr>
            </w:pPr>
            <w:r>
              <w:rPr>
                <w:rFonts w:hint="eastAsia" w:ascii="宋体" w:hAnsi="宋体" w:cs="宋体"/>
                <w:sz w:val="18"/>
                <w:szCs w:val="18"/>
              </w:rPr>
              <w:t xml:space="preserve">     26.70 </w:t>
            </w:r>
          </w:p>
        </w:tc>
        <w:tc>
          <w:tcPr>
            <w:tcW w:w="1490"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line="240" w:lineRule="auto"/>
              <w:jc w:val="right"/>
              <w:rPr>
                <w:rFonts w:ascii="宋体" w:hAnsi="宋体" w:cs="宋体"/>
                <w:sz w:val="18"/>
                <w:szCs w:val="18"/>
              </w:rPr>
            </w:pPr>
            <w:r>
              <w:rPr>
                <w:rFonts w:hint="eastAsia" w:ascii="宋体" w:hAnsi="宋体" w:cs="宋体"/>
                <w:sz w:val="18"/>
                <w:szCs w:val="18"/>
              </w:rPr>
              <w:t xml:space="preserve">       26.70 </w:t>
            </w:r>
          </w:p>
        </w:tc>
        <w:tc>
          <w:tcPr>
            <w:tcW w:w="1141"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line="240" w:lineRule="auto"/>
              <w:jc w:val="right"/>
              <w:rPr>
                <w:rFonts w:ascii="宋体" w:hAnsi="宋体" w:cs="宋体"/>
                <w:sz w:val="18"/>
                <w:szCs w:val="18"/>
              </w:rPr>
            </w:pPr>
            <w:r>
              <w:rPr>
                <w:rFonts w:hint="eastAsia" w:ascii="宋体" w:hAnsi="宋体" w:cs="宋体"/>
                <w:sz w:val="18"/>
                <w:szCs w:val="18"/>
              </w:rPr>
              <w:t xml:space="preserve">     26.70 </w:t>
            </w:r>
          </w:p>
        </w:tc>
        <w:tc>
          <w:tcPr>
            <w:tcW w:w="1490"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line="240" w:lineRule="auto"/>
              <w:jc w:val="right"/>
              <w:rPr>
                <w:rFonts w:ascii="宋体" w:hAnsi="宋体" w:cs="宋体"/>
                <w:sz w:val="18"/>
                <w:szCs w:val="18"/>
              </w:rPr>
            </w:pPr>
            <w:r>
              <w:rPr>
                <w:rFonts w:hint="eastAsia" w:ascii="宋体" w:hAnsi="宋体" w:cs="宋体"/>
                <w:sz w:val="18"/>
                <w:szCs w:val="18"/>
              </w:rPr>
              <w:t xml:space="preserve">       26.70 </w:t>
            </w:r>
          </w:p>
        </w:tc>
        <w:tc>
          <w:tcPr>
            <w:tcW w:w="1240"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line="240" w:lineRule="auto"/>
              <w:jc w:val="right"/>
              <w:rPr>
                <w:rFonts w:ascii="宋体" w:hAnsi="宋体" w:cs="宋体"/>
                <w:sz w:val="18"/>
                <w:szCs w:val="18"/>
              </w:rPr>
            </w:pPr>
            <w:r>
              <w:rPr>
                <w:rFonts w:hint="eastAsia" w:ascii="宋体" w:hAnsi="宋体" w:cs="宋体"/>
                <w:sz w:val="18"/>
                <w:szCs w:val="18"/>
              </w:rPr>
              <w:t xml:space="preserve">        -   </w:t>
            </w:r>
          </w:p>
        </w:tc>
      </w:tr>
      <w:tr>
        <w:tblPrEx>
          <w:tblLayout w:type="fixed"/>
          <w:tblCellMar>
            <w:top w:w="0" w:type="dxa"/>
            <w:left w:w="108" w:type="dxa"/>
            <w:bottom w:w="0" w:type="dxa"/>
            <w:right w:w="108" w:type="dxa"/>
          </w:tblCellMar>
        </w:tblPrEx>
        <w:trPr>
          <w:trHeight w:val="288" w:hRule="atLeast"/>
          <w:jc w:val="center"/>
        </w:trPr>
        <w:tc>
          <w:tcPr>
            <w:tcW w:w="478" w:type="dxa"/>
            <w:tcBorders>
              <w:top w:val="nil"/>
              <w:left w:val="single" w:color="auto" w:sz="4" w:space="0"/>
              <w:bottom w:val="single" w:color="auto" w:sz="4" w:space="0"/>
              <w:right w:val="single" w:color="auto" w:sz="4" w:space="0"/>
            </w:tcBorders>
            <w:shd w:val="clear" w:color="auto" w:fill="auto"/>
            <w:vAlign w:val="center"/>
          </w:tcPr>
          <w:p>
            <w:pPr>
              <w:overflowPunct/>
              <w:autoSpaceDE/>
              <w:autoSpaceDN/>
              <w:adjustRightInd/>
              <w:spacing w:line="240" w:lineRule="auto"/>
              <w:jc w:val="center"/>
              <w:rPr>
                <w:rFonts w:ascii="宋体" w:hAnsi="宋体" w:cs="宋体"/>
                <w:sz w:val="18"/>
                <w:szCs w:val="18"/>
              </w:rPr>
            </w:pPr>
            <w:r>
              <w:rPr>
                <w:rFonts w:hint="eastAsia" w:ascii="宋体" w:hAnsi="宋体" w:cs="宋体"/>
                <w:sz w:val="18"/>
                <w:szCs w:val="18"/>
              </w:rPr>
              <w:t>9</w:t>
            </w:r>
          </w:p>
        </w:tc>
        <w:tc>
          <w:tcPr>
            <w:tcW w:w="1220"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line="240" w:lineRule="auto"/>
              <w:jc w:val="center"/>
              <w:rPr>
                <w:rFonts w:ascii="宋体" w:hAnsi="宋体" w:cs="宋体"/>
                <w:sz w:val="18"/>
                <w:szCs w:val="18"/>
              </w:rPr>
            </w:pPr>
            <w:r>
              <w:rPr>
                <w:rFonts w:hint="eastAsia" w:ascii="宋体" w:hAnsi="宋体" w:cs="宋体"/>
                <w:sz w:val="18"/>
                <w:szCs w:val="18"/>
              </w:rPr>
              <w:t>富民县</w:t>
            </w:r>
          </w:p>
        </w:tc>
        <w:tc>
          <w:tcPr>
            <w:tcW w:w="1141"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line="240" w:lineRule="auto"/>
              <w:jc w:val="right"/>
              <w:rPr>
                <w:rFonts w:ascii="宋体" w:hAnsi="宋体" w:cs="宋体"/>
                <w:sz w:val="18"/>
                <w:szCs w:val="18"/>
              </w:rPr>
            </w:pPr>
            <w:r>
              <w:rPr>
                <w:rFonts w:hint="eastAsia" w:ascii="宋体" w:hAnsi="宋体" w:cs="宋体"/>
                <w:sz w:val="18"/>
                <w:szCs w:val="18"/>
              </w:rPr>
              <w:t xml:space="preserve">     14.62 </w:t>
            </w:r>
          </w:p>
        </w:tc>
        <w:tc>
          <w:tcPr>
            <w:tcW w:w="1490"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line="240" w:lineRule="auto"/>
              <w:jc w:val="right"/>
              <w:rPr>
                <w:rFonts w:ascii="宋体" w:hAnsi="宋体" w:cs="宋体"/>
                <w:sz w:val="18"/>
                <w:szCs w:val="18"/>
              </w:rPr>
            </w:pPr>
            <w:r>
              <w:rPr>
                <w:rFonts w:hint="eastAsia" w:ascii="宋体" w:hAnsi="宋体" w:cs="宋体"/>
                <w:sz w:val="18"/>
                <w:szCs w:val="18"/>
              </w:rPr>
              <w:t xml:space="preserve">       14.62 </w:t>
            </w:r>
          </w:p>
        </w:tc>
        <w:tc>
          <w:tcPr>
            <w:tcW w:w="1141"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line="240" w:lineRule="auto"/>
              <w:jc w:val="right"/>
              <w:rPr>
                <w:rFonts w:ascii="宋体" w:hAnsi="宋体" w:cs="宋体"/>
                <w:sz w:val="18"/>
                <w:szCs w:val="18"/>
              </w:rPr>
            </w:pPr>
            <w:r>
              <w:rPr>
                <w:rFonts w:hint="eastAsia" w:ascii="宋体" w:hAnsi="宋体" w:cs="宋体"/>
                <w:sz w:val="18"/>
                <w:szCs w:val="18"/>
              </w:rPr>
              <w:t xml:space="preserve">     14.62 </w:t>
            </w:r>
          </w:p>
        </w:tc>
        <w:tc>
          <w:tcPr>
            <w:tcW w:w="1490"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line="240" w:lineRule="auto"/>
              <w:jc w:val="right"/>
              <w:rPr>
                <w:rFonts w:ascii="宋体" w:hAnsi="宋体" w:cs="宋体"/>
                <w:sz w:val="18"/>
                <w:szCs w:val="18"/>
              </w:rPr>
            </w:pPr>
            <w:r>
              <w:rPr>
                <w:rFonts w:hint="eastAsia" w:ascii="宋体" w:hAnsi="宋体" w:cs="宋体"/>
                <w:sz w:val="18"/>
                <w:szCs w:val="18"/>
              </w:rPr>
              <w:t xml:space="preserve">       14.62 </w:t>
            </w:r>
          </w:p>
        </w:tc>
        <w:tc>
          <w:tcPr>
            <w:tcW w:w="1240"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line="240" w:lineRule="auto"/>
              <w:jc w:val="right"/>
              <w:rPr>
                <w:rFonts w:ascii="宋体" w:hAnsi="宋体" w:cs="宋体"/>
                <w:sz w:val="18"/>
                <w:szCs w:val="18"/>
              </w:rPr>
            </w:pPr>
            <w:r>
              <w:rPr>
                <w:rFonts w:hint="eastAsia" w:ascii="宋体" w:hAnsi="宋体" w:cs="宋体"/>
                <w:sz w:val="18"/>
                <w:szCs w:val="18"/>
              </w:rPr>
              <w:t xml:space="preserve">        -   </w:t>
            </w:r>
          </w:p>
        </w:tc>
      </w:tr>
      <w:tr>
        <w:tblPrEx>
          <w:tblLayout w:type="fixed"/>
          <w:tblCellMar>
            <w:top w:w="0" w:type="dxa"/>
            <w:left w:w="108" w:type="dxa"/>
            <w:bottom w:w="0" w:type="dxa"/>
            <w:right w:w="108" w:type="dxa"/>
          </w:tblCellMar>
        </w:tblPrEx>
        <w:trPr>
          <w:trHeight w:val="288" w:hRule="atLeast"/>
          <w:jc w:val="center"/>
        </w:trPr>
        <w:tc>
          <w:tcPr>
            <w:tcW w:w="478" w:type="dxa"/>
            <w:tcBorders>
              <w:top w:val="nil"/>
              <w:left w:val="single" w:color="auto" w:sz="4" w:space="0"/>
              <w:bottom w:val="single" w:color="auto" w:sz="4" w:space="0"/>
              <w:right w:val="single" w:color="auto" w:sz="4" w:space="0"/>
            </w:tcBorders>
            <w:shd w:val="clear" w:color="auto" w:fill="auto"/>
            <w:vAlign w:val="center"/>
          </w:tcPr>
          <w:p>
            <w:pPr>
              <w:overflowPunct/>
              <w:autoSpaceDE/>
              <w:autoSpaceDN/>
              <w:adjustRightInd/>
              <w:spacing w:line="240" w:lineRule="auto"/>
              <w:jc w:val="center"/>
              <w:rPr>
                <w:rFonts w:ascii="宋体" w:hAnsi="宋体" w:cs="宋体"/>
                <w:sz w:val="18"/>
                <w:szCs w:val="18"/>
              </w:rPr>
            </w:pPr>
            <w:r>
              <w:rPr>
                <w:rFonts w:hint="eastAsia" w:ascii="宋体" w:hAnsi="宋体" w:cs="宋体"/>
                <w:sz w:val="18"/>
                <w:szCs w:val="18"/>
              </w:rPr>
              <w:t>10</w:t>
            </w:r>
          </w:p>
        </w:tc>
        <w:tc>
          <w:tcPr>
            <w:tcW w:w="1220"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line="240" w:lineRule="auto"/>
              <w:jc w:val="center"/>
              <w:rPr>
                <w:rFonts w:ascii="宋体" w:hAnsi="宋体" w:cs="宋体"/>
                <w:sz w:val="18"/>
                <w:szCs w:val="18"/>
              </w:rPr>
            </w:pPr>
            <w:r>
              <w:rPr>
                <w:rFonts w:hint="eastAsia" w:ascii="宋体" w:hAnsi="宋体" w:cs="宋体"/>
                <w:sz w:val="18"/>
                <w:szCs w:val="18"/>
              </w:rPr>
              <w:t>宜良县</w:t>
            </w:r>
          </w:p>
        </w:tc>
        <w:tc>
          <w:tcPr>
            <w:tcW w:w="1141"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line="240" w:lineRule="auto"/>
              <w:jc w:val="right"/>
              <w:rPr>
                <w:rFonts w:ascii="宋体" w:hAnsi="宋体" w:cs="宋体"/>
                <w:sz w:val="18"/>
                <w:szCs w:val="18"/>
              </w:rPr>
            </w:pPr>
            <w:r>
              <w:rPr>
                <w:rFonts w:hint="eastAsia" w:ascii="宋体" w:hAnsi="宋体" w:cs="宋体"/>
                <w:sz w:val="18"/>
                <w:szCs w:val="18"/>
              </w:rPr>
              <w:t xml:space="preserve">     22.62 </w:t>
            </w:r>
          </w:p>
        </w:tc>
        <w:tc>
          <w:tcPr>
            <w:tcW w:w="1490"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line="240" w:lineRule="auto"/>
              <w:jc w:val="right"/>
              <w:rPr>
                <w:rFonts w:ascii="宋体" w:hAnsi="宋体" w:cs="宋体"/>
                <w:sz w:val="18"/>
                <w:szCs w:val="18"/>
              </w:rPr>
            </w:pPr>
            <w:r>
              <w:rPr>
                <w:rFonts w:hint="eastAsia" w:ascii="宋体" w:hAnsi="宋体" w:cs="宋体"/>
                <w:sz w:val="18"/>
                <w:szCs w:val="18"/>
              </w:rPr>
              <w:t xml:space="preserve">       22.62 </w:t>
            </w:r>
          </w:p>
        </w:tc>
        <w:tc>
          <w:tcPr>
            <w:tcW w:w="1141"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line="240" w:lineRule="auto"/>
              <w:jc w:val="right"/>
              <w:rPr>
                <w:rFonts w:ascii="宋体" w:hAnsi="宋体" w:cs="宋体"/>
                <w:sz w:val="18"/>
                <w:szCs w:val="18"/>
              </w:rPr>
            </w:pPr>
            <w:r>
              <w:rPr>
                <w:rFonts w:hint="eastAsia" w:ascii="宋体" w:hAnsi="宋体" w:cs="宋体"/>
                <w:sz w:val="18"/>
                <w:szCs w:val="18"/>
              </w:rPr>
              <w:t xml:space="preserve">     22.62 </w:t>
            </w:r>
          </w:p>
        </w:tc>
        <w:tc>
          <w:tcPr>
            <w:tcW w:w="1490"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line="240" w:lineRule="auto"/>
              <w:jc w:val="right"/>
              <w:rPr>
                <w:rFonts w:ascii="宋体" w:hAnsi="宋体" w:cs="宋体"/>
                <w:sz w:val="18"/>
                <w:szCs w:val="18"/>
              </w:rPr>
            </w:pPr>
            <w:r>
              <w:rPr>
                <w:rFonts w:hint="eastAsia" w:ascii="宋体" w:hAnsi="宋体" w:cs="宋体"/>
                <w:sz w:val="18"/>
                <w:szCs w:val="18"/>
              </w:rPr>
              <w:t xml:space="preserve">       22.62 </w:t>
            </w:r>
          </w:p>
        </w:tc>
        <w:tc>
          <w:tcPr>
            <w:tcW w:w="1240"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line="240" w:lineRule="auto"/>
              <w:jc w:val="right"/>
              <w:rPr>
                <w:rFonts w:ascii="宋体" w:hAnsi="宋体" w:cs="宋体"/>
                <w:sz w:val="18"/>
                <w:szCs w:val="18"/>
              </w:rPr>
            </w:pPr>
            <w:r>
              <w:rPr>
                <w:rFonts w:hint="eastAsia" w:ascii="宋体" w:hAnsi="宋体" w:cs="宋体"/>
                <w:sz w:val="18"/>
                <w:szCs w:val="18"/>
              </w:rPr>
              <w:t xml:space="preserve">        -   </w:t>
            </w:r>
          </w:p>
        </w:tc>
      </w:tr>
      <w:tr>
        <w:tblPrEx>
          <w:tblLayout w:type="fixed"/>
          <w:tblCellMar>
            <w:top w:w="0" w:type="dxa"/>
            <w:left w:w="108" w:type="dxa"/>
            <w:bottom w:w="0" w:type="dxa"/>
            <w:right w:w="108" w:type="dxa"/>
          </w:tblCellMar>
        </w:tblPrEx>
        <w:trPr>
          <w:trHeight w:val="288" w:hRule="atLeast"/>
          <w:jc w:val="center"/>
        </w:trPr>
        <w:tc>
          <w:tcPr>
            <w:tcW w:w="478" w:type="dxa"/>
            <w:tcBorders>
              <w:top w:val="nil"/>
              <w:left w:val="single" w:color="auto" w:sz="4" w:space="0"/>
              <w:bottom w:val="single" w:color="auto" w:sz="4" w:space="0"/>
              <w:right w:val="single" w:color="auto" w:sz="4" w:space="0"/>
            </w:tcBorders>
            <w:shd w:val="clear" w:color="auto" w:fill="auto"/>
            <w:vAlign w:val="center"/>
          </w:tcPr>
          <w:p>
            <w:pPr>
              <w:overflowPunct/>
              <w:autoSpaceDE/>
              <w:autoSpaceDN/>
              <w:adjustRightInd/>
              <w:spacing w:line="240" w:lineRule="auto"/>
              <w:jc w:val="center"/>
              <w:rPr>
                <w:rFonts w:ascii="宋体" w:hAnsi="宋体" w:cs="宋体"/>
                <w:sz w:val="18"/>
                <w:szCs w:val="18"/>
              </w:rPr>
            </w:pPr>
            <w:r>
              <w:rPr>
                <w:rFonts w:hint="eastAsia" w:ascii="宋体" w:hAnsi="宋体" w:cs="宋体"/>
                <w:sz w:val="18"/>
                <w:szCs w:val="18"/>
              </w:rPr>
              <w:t>11</w:t>
            </w:r>
          </w:p>
        </w:tc>
        <w:tc>
          <w:tcPr>
            <w:tcW w:w="1220"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line="240" w:lineRule="auto"/>
              <w:jc w:val="center"/>
              <w:rPr>
                <w:rFonts w:ascii="宋体" w:hAnsi="宋体" w:cs="宋体"/>
                <w:sz w:val="18"/>
                <w:szCs w:val="18"/>
              </w:rPr>
            </w:pPr>
            <w:r>
              <w:rPr>
                <w:rFonts w:hint="eastAsia" w:ascii="宋体" w:hAnsi="宋体" w:cs="宋体"/>
                <w:sz w:val="18"/>
                <w:szCs w:val="18"/>
              </w:rPr>
              <w:t>嵩明县</w:t>
            </w:r>
          </w:p>
        </w:tc>
        <w:tc>
          <w:tcPr>
            <w:tcW w:w="1141"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line="240" w:lineRule="auto"/>
              <w:jc w:val="right"/>
              <w:rPr>
                <w:rFonts w:ascii="宋体" w:hAnsi="宋体" w:cs="宋体"/>
                <w:sz w:val="18"/>
                <w:szCs w:val="18"/>
              </w:rPr>
            </w:pPr>
            <w:r>
              <w:rPr>
                <w:rFonts w:hint="eastAsia" w:ascii="宋体" w:hAnsi="宋体" w:cs="宋体"/>
                <w:sz w:val="18"/>
                <w:szCs w:val="18"/>
              </w:rPr>
              <w:t xml:space="preserve">     14.62 </w:t>
            </w:r>
          </w:p>
        </w:tc>
        <w:tc>
          <w:tcPr>
            <w:tcW w:w="1490"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line="240" w:lineRule="auto"/>
              <w:jc w:val="right"/>
              <w:rPr>
                <w:rFonts w:ascii="宋体" w:hAnsi="宋体" w:cs="宋体"/>
                <w:sz w:val="18"/>
                <w:szCs w:val="18"/>
              </w:rPr>
            </w:pPr>
            <w:r>
              <w:rPr>
                <w:rFonts w:hint="eastAsia" w:ascii="宋体" w:hAnsi="宋体" w:cs="宋体"/>
                <w:sz w:val="18"/>
                <w:szCs w:val="18"/>
              </w:rPr>
              <w:t xml:space="preserve">       14.62 </w:t>
            </w:r>
          </w:p>
        </w:tc>
        <w:tc>
          <w:tcPr>
            <w:tcW w:w="1141"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line="240" w:lineRule="auto"/>
              <w:jc w:val="right"/>
              <w:rPr>
                <w:rFonts w:ascii="宋体" w:hAnsi="宋体" w:cs="宋体"/>
                <w:sz w:val="18"/>
                <w:szCs w:val="18"/>
              </w:rPr>
            </w:pPr>
            <w:r>
              <w:rPr>
                <w:rFonts w:hint="eastAsia" w:ascii="宋体" w:hAnsi="宋体" w:cs="宋体"/>
                <w:sz w:val="18"/>
                <w:szCs w:val="18"/>
              </w:rPr>
              <w:t xml:space="preserve">     14.62 </w:t>
            </w:r>
          </w:p>
        </w:tc>
        <w:tc>
          <w:tcPr>
            <w:tcW w:w="1490"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line="240" w:lineRule="auto"/>
              <w:jc w:val="right"/>
              <w:rPr>
                <w:rFonts w:ascii="宋体" w:hAnsi="宋体" w:cs="宋体"/>
                <w:sz w:val="18"/>
                <w:szCs w:val="18"/>
              </w:rPr>
            </w:pPr>
            <w:r>
              <w:rPr>
                <w:rFonts w:hint="eastAsia" w:ascii="宋体" w:hAnsi="宋体" w:cs="宋体"/>
                <w:sz w:val="18"/>
                <w:szCs w:val="18"/>
              </w:rPr>
              <w:t xml:space="preserve">       14.62 </w:t>
            </w:r>
          </w:p>
        </w:tc>
        <w:tc>
          <w:tcPr>
            <w:tcW w:w="1240"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line="240" w:lineRule="auto"/>
              <w:jc w:val="right"/>
              <w:rPr>
                <w:rFonts w:ascii="宋体" w:hAnsi="宋体" w:cs="宋体"/>
                <w:sz w:val="18"/>
                <w:szCs w:val="18"/>
              </w:rPr>
            </w:pPr>
            <w:r>
              <w:rPr>
                <w:rFonts w:hint="eastAsia" w:ascii="宋体" w:hAnsi="宋体" w:cs="宋体"/>
                <w:sz w:val="18"/>
                <w:szCs w:val="18"/>
              </w:rPr>
              <w:t xml:space="preserve">        -   </w:t>
            </w:r>
          </w:p>
        </w:tc>
      </w:tr>
      <w:tr>
        <w:tblPrEx>
          <w:tblLayout w:type="fixed"/>
          <w:tblCellMar>
            <w:top w:w="0" w:type="dxa"/>
            <w:left w:w="108" w:type="dxa"/>
            <w:bottom w:w="0" w:type="dxa"/>
            <w:right w:w="108" w:type="dxa"/>
          </w:tblCellMar>
        </w:tblPrEx>
        <w:trPr>
          <w:trHeight w:val="288" w:hRule="atLeast"/>
          <w:jc w:val="center"/>
        </w:trPr>
        <w:tc>
          <w:tcPr>
            <w:tcW w:w="478" w:type="dxa"/>
            <w:tcBorders>
              <w:top w:val="nil"/>
              <w:left w:val="single" w:color="auto" w:sz="4" w:space="0"/>
              <w:bottom w:val="single" w:color="auto" w:sz="4" w:space="0"/>
              <w:right w:val="single" w:color="auto" w:sz="4" w:space="0"/>
            </w:tcBorders>
            <w:shd w:val="clear" w:color="auto" w:fill="auto"/>
            <w:vAlign w:val="center"/>
          </w:tcPr>
          <w:p>
            <w:pPr>
              <w:overflowPunct/>
              <w:autoSpaceDE/>
              <w:autoSpaceDN/>
              <w:adjustRightInd/>
              <w:spacing w:line="240" w:lineRule="auto"/>
              <w:jc w:val="center"/>
              <w:rPr>
                <w:rFonts w:ascii="宋体" w:hAnsi="宋体" w:cs="宋体"/>
                <w:sz w:val="18"/>
                <w:szCs w:val="18"/>
              </w:rPr>
            </w:pPr>
            <w:r>
              <w:rPr>
                <w:rFonts w:hint="eastAsia" w:ascii="宋体" w:hAnsi="宋体" w:cs="宋体"/>
                <w:sz w:val="18"/>
                <w:szCs w:val="18"/>
              </w:rPr>
              <w:t>12</w:t>
            </w:r>
          </w:p>
        </w:tc>
        <w:tc>
          <w:tcPr>
            <w:tcW w:w="1220"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line="240" w:lineRule="auto"/>
              <w:jc w:val="center"/>
              <w:rPr>
                <w:rFonts w:ascii="宋体" w:hAnsi="宋体" w:cs="宋体"/>
                <w:sz w:val="18"/>
                <w:szCs w:val="18"/>
              </w:rPr>
            </w:pPr>
            <w:r>
              <w:rPr>
                <w:rFonts w:hint="eastAsia" w:ascii="宋体" w:hAnsi="宋体" w:cs="宋体"/>
                <w:sz w:val="18"/>
                <w:szCs w:val="18"/>
              </w:rPr>
              <w:t>石林县</w:t>
            </w:r>
          </w:p>
        </w:tc>
        <w:tc>
          <w:tcPr>
            <w:tcW w:w="1141"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line="240" w:lineRule="auto"/>
              <w:jc w:val="right"/>
              <w:rPr>
                <w:rFonts w:ascii="宋体" w:hAnsi="宋体" w:cs="宋体"/>
                <w:sz w:val="18"/>
                <w:szCs w:val="18"/>
              </w:rPr>
            </w:pPr>
            <w:r>
              <w:rPr>
                <w:rFonts w:hint="eastAsia" w:ascii="宋体" w:hAnsi="宋体" w:cs="宋体"/>
                <w:sz w:val="18"/>
                <w:szCs w:val="18"/>
              </w:rPr>
              <w:t xml:space="preserve">     18.33 </w:t>
            </w:r>
          </w:p>
        </w:tc>
        <w:tc>
          <w:tcPr>
            <w:tcW w:w="1490"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line="240" w:lineRule="auto"/>
              <w:jc w:val="right"/>
              <w:rPr>
                <w:rFonts w:ascii="宋体" w:hAnsi="宋体" w:cs="宋体"/>
                <w:sz w:val="18"/>
                <w:szCs w:val="18"/>
              </w:rPr>
            </w:pPr>
            <w:r>
              <w:rPr>
                <w:rFonts w:hint="eastAsia" w:ascii="宋体" w:hAnsi="宋体" w:cs="宋体"/>
                <w:sz w:val="18"/>
                <w:szCs w:val="18"/>
              </w:rPr>
              <w:t xml:space="preserve">       18.33 </w:t>
            </w:r>
          </w:p>
        </w:tc>
        <w:tc>
          <w:tcPr>
            <w:tcW w:w="1141"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line="240" w:lineRule="auto"/>
              <w:jc w:val="right"/>
              <w:rPr>
                <w:rFonts w:ascii="宋体" w:hAnsi="宋体" w:cs="宋体"/>
                <w:sz w:val="18"/>
                <w:szCs w:val="18"/>
              </w:rPr>
            </w:pPr>
            <w:r>
              <w:rPr>
                <w:rFonts w:hint="eastAsia" w:ascii="宋体" w:hAnsi="宋体" w:cs="宋体"/>
                <w:sz w:val="18"/>
                <w:szCs w:val="18"/>
              </w:rPr>
              <w:t xml:space="preserve">     18.33 </w:t>
            </w:r>
          </w:p>
        </w:tc>
        <w:tc>
          <w:tcPr>
            <w:tcW w:w="1490"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line="240" w:lineRule="auto"/>
              <w:jc w:val="right"/>
              <w:rPr>
                <w:rFonts w:ascii="宋体" w:hAnsi="宋体" w:cs="宋体"/>
                <w:sz w:val="18"/>
                <w:szCs w:val="18"/>
              </w:rPr>
            </w:pPr>
            <w:r>
              <w:rPr>
                <w:rFonts w:hint="eastAsia" w:ascii="宋体" w:hAnsi="宋体" w:cs="宋体"/>
                <w:sz w:val="18"/>
                <w:szCs w:val="18"/>
              </w:rPr>
              <w:t xml:space="preserve">       18.33 </w:t>
            </w:r>
          </w:p>
        </w:tc>
        <w:tc>
          <w:tcPr>
            <w:tcW w:w="1240"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line="240" w:lineRule="auto"/>
              <w:jc w:val="right"/>
              <w:rPr>
                <w:rFonts w:ascii="宋体" w:hAnsi="宋体" w:cs="宋体"/>
                <w:sz w:val="18"/>
                <w:szCs w:val="18"/>
              </w:rPr>
            </w:pPr>
            <w:r>
              <w:rPr>
                <w:rFonts w:hint="eastAsia" w:ascii="宋体" w:hAnsi="宋体" w:cs="宋体"/>
                <w:sz w:val="18"/>
                <w:szCs w:val="18"/>
              </w:rPr>
              <w:t xml:space="preserve">        -   </w:t>
            </w:r>
          </w:p>
        </w:tc>
      </w:tr>
      <w:tr>
        <w:tblPrEx>
          <w:tblLayout w:type="fixed"/>
          <w:tblCellMar>
            <w:top w:w="0" w:type="dxa"/>
            <w:left w:w="108" w:type="dxa"/>
            <w:bottom w:w="0" w:type="dxa"/>
            <w:right w:w="108" w:type="dxa"/>
          </w:tblCellMar>
        </w:tblPrEx>
        <w:trPr>
          <w:trHeight w:val="288" w:hRule="atLeast"/>
          <w:jc w:val="center"/>
        </w:trPr>
        <w:tc>
          <w:tcPr>
            <w:tcW w:w="478" w:type="dxa"/>
            <w:tcBorders>
              <w:top w:val="nil"/>
              <w:left w:val="single" w:color="auto" w:sz="4" w:space="0"/>
              <w:bottom w:val="single" w:color="auto" w:sz="4" w:space="0"/>
              <w:right w:val="single" w:color="auto" w:sz="4" w:space="0"/>
            </w:tcBorders>
            <w:shd w:val="clear" w:color="auto" w:fill="auto"/>
            <w:vAlign w:val="center"/>
          </w:tcPr>
          <w:p>
            <w:pPr>
              <w:overflowPunct/>
              <w:autoSpaceDE/>
              <w:autoSpaceDN/>
              <w:adjustRightInd/>
              <w:spacing w:line="240" w:lineRule="auto"/>
              <w:jc w:val="center"/>
              <w:rPr>
                <w:rFonts w:ascii="宋体" w:hAnsi="宋体" w:cs="宋体"/>
                <w:sz w:val="18"/>
                <w:szCs w:val="18"/>
              </w:rPr>
            </w:pPr>
            <w:r>
              <w:rPr>
                <w:rFonts w:hint="eastAsia" w:ascii="宋体" w:hAnsi="宋体" w:cs="宋体"/>
                <w:sz w:val="18"/>
                <w:szCs w:val="18"/>
              </w:rPr>
              <w:t>13</w:t>
            </w:r>
          </w:p>
        </w:tc>
        <w:tc>
          <w:tcPr>
            <w:tcW w:w="1220"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line="240" w:lineRule="auto"/>
              <w:jc w:val="center"/>
              <w:rPr>
                <w:rFonts w:ascii="宋体" w:hAnsi="宋体" w:cs="宋体"/>
                <w:sz w:val="18"/>
                <w:szCs w:val="18"/>
              </w:rPr>
            </w:pPr>
            <w:r>
              <w:rPr>
                <w:rFonts w:hint="eastAsia" w:ascii="宋体" w:hAnsi="宋体" w:cs="宋体"/>
                <w:sz w:val="18"/>
                <w:szCs w:val="18"/>
              </w:rPr>
              <w:t>禄劝县</w:t>
            </w:r>
          </w:p>
        </w:tc>
        <w:tc>
          <w:tcPr>
            <w:tcW w:w="1141"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line="240" w:lineRule="auto"/>
              <w:jc w:val="right"/>
              <w:rPr>
                <w:rFonts w:ascii="宋体" w:hAnsi="宋体" w:cs="宋体"/>
                <w:sz w:val="18"/>
                <w:szCs w:val="18"/>
              </w:rPr>
            </w:pPr>
            <w:r>
              <w:rPr>
                <w:rFonts w:hint="eastAsia" w:ascii="宋体" w:hAnsi="宋体" w:cs="宋体"/>
                <w:sz w:val="18"/>
                <w:szCs w:val="18"/>
              </w:rPr>
              <w:t xml:space="preserve">     32.20 </w:t>
            </w:r>
          </w:p>
        </w:tc>
        <w:tc>
          <w:tcPr>
            <w:tcW w:w="1490"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line="240" w:lineRule="auto"/>
              <w:jc w:val="right"/>
              <w:rPr>
                <w:rFonts w:ascii="宋体" w:hAnsi="宋体" w:cs="宋体"/>
                <w:sz w:val="18"/>
                <w:szCs w:val="18"/>
              </w:rPr>
            </w:pPr>
            <w:r>
              <w:rPr>
                <w:rFonts w:hint="eastAsia" w:ascii="宋体" w:hAnsi="宋体" w:cs="宋体"/>
                <w:sz w:val="18"/>
                <w:szCs w:val="18"/>
              </w:rPr>
              <w:t xml:space="preserve">       32.20 </w:t>
            </w:r>
          </w:p>
        </w:tc>
        <w:tc>
          <w:tcPr>
            <w:tcW w:w="1141"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line="240" w:lineRule="auto"/>
              <w:jc w:val="right"/>
              <w:rPr>
                <w:rFonts w:ascii="宋体" w:hAnsi="宋体" w:cs="宋体"/>
                <w:sz w:val="18"/>
                <w:szCs w:val="18"/>
              </w:rPr>
            </w:pPr>
            <w:r>
              <w:rPr>
                <w:rFonts w:hint="eastAsia" w:ascii="宋体" w:hAnsi="宋体" w:cs="宋体"/>
                <w:sz w:val="18"/>
                <w:szCs w:val="18"/>
              </w:rPr>
              <w:t xml:space="preserve">     32.20 </w:t>
            </w:r>
          </w:p>
        </w:tc>
        <w:tc>
          <w:tcPr>
            <w:tcW w:w="1490"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line="240" w:lineRule="auto"/>
              <w:jc w:val="right"/>
              <w:rPr>
                <w:rFonts w:ascii="宋体" w:hAnsi="宋体" w:cs="宋体"/>
                <w:sz w:val="18"/>
                <w:szCs w:val="18"/>
              </w:rPr>
            </w:pPr>
            <w:r>
              <w:rPr>
                <w:rFonts w:hint="eastAsia" w:ascii="宋体" w:hAnsi="宋体" w:cs="宋体"/>
                <w:sz w:val="18"/>
                <w:szCs w:val="18"/>
              </w:rPr>
              <w:t xml:space="preserve">       32.20 </w:t>
            </w:r>
          </w:p>
        </w:tc>
        <w:tc>
          <w:tcPr>
            <w:tcW w:w="1240"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line="240" w:lineRule="auto"/>
              <w:jc w:val="right"/>
              <w:rPr>
                <w:rFonts w:ascii="宋体" w:hAnsi="宋体" w:cs="宋体"/>
                <w:sz w:val="18"/>
                <w:szCs w:val="18"/>
              </w:rPr>
            </w:pPr>
            <w:r>
              <w:rPr>
                <w:rFonts w:hint="eastAsia" w:ascii="宋体" w:hAnsi="宋体" w:cs="宋体"/>
                <w:sz w:val="18"/>
                <w:szCs w:val="18"/>
              </w:rPr>
              <w:t xml:space="preserve">        -   </w:t>
            </w:r>
          </w:p>
        </w:tc>
      </w:tr>
      <w:tr>
        <w:tblPrEx>
          <w:tblLayout w:type="fixed"/>
          <w:tblCellMar>
            <w:top w:w="0" w:type="dxa"/>
            <w:left w:w="108" w:type="dxa"/>
            <w:bottom w:w="0" w:type="dxa"/>
            <w:right w:w="108" w:type="dxa"/>
          </w:tblCellMar>
        </w:tblPrEx>
        <w:trPr>
          <w:trHeight w:val="288" w:hRule="atLeast"/>
          <w:jc w:val="center"/>
        </w:trPr>
        <w:tc>
          <w:tcPr>
            <w:tcW w:w="478" w:type="dxa"/>
            <w:tcBorders>
              <w:top w:val="nil"/>
              <w:left w:val="single" w:color="auto" w:sz="4" w:space="0"/>
              <w:bottom w:val="single" w:color="auto" w:sz="4" w:space="0"/>
              <w:right w:val="single" w:color="auto" w:sz="4" w:space="0"/>
            </w:tcBorders>
            <w:shd w:val="clear" w:color="auto" w:fill="auto"/>
            <w:vAlign w:val="center"/>
          </w:tcPr>
          <w:p>
            <w:pPr>
              <w:overflowPunct/>
              <w:autoSpaceDE/>
              <w:autoSpaceDN/>
              <w:adjustRightInd/>
              <w:spacing w:line="240" w:lineRule="auto"/>
              <w:jc w:val="center"/>
              <w:rPr>
                <w:rFonts w:ascii="宋体" w:hAnsi="宋体" w:cs="宋体"/>
                <w:sz w:val="18"/>
                <w:szCs w:val="18"/>
              </w:rPr>
            </w:pPr>
            <w:r>
              <w:rPr>
                <w:rFonts w:hint="eastAsia" w:ascii="宋体" w:hAnsi="宋体" w:cs="宋体"/>
                <w:sz w:val="18"/>
                <w:szCs w:val="18"/>
              </w:rPr>
              <w:t>14</w:t>
            </w:r>
          </w:p>
        </w:tc>
        <w:tc>
          <w:tcPr>
            <w:tcW w:w="1220"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line="240" w:lineRule="auto"/>
              <w:jc w:val="center"/>
              <w:rPr>
                <w:rFonts w:ascii="宋体" w:hAnsi="宋体" w:cs="宋体"/>
                <w:sz w:val="18"/>
                <w:szCs w:val="18"/>
              </w:rPr>
            </w:pPr>
            <w:r>
              <w:rPr>
                <w:rFonts w:hint="eastAsia" w:ascii="宋体" w:hAnsi="宋体" w:cs="宋体"/>
                <w:sz w:val="18"/>
                <w:szCs w:val="18"/>
              </w:rPr>
              <w:t>寻甸县</w:t>
            </w:r>
          </w:p>
        </w:tc>
        <w:tc>
          <w:tcPr>
            <w:tcW w:w="1141"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line="240" w:lineRule="auto"/>
              <w:jc w:val="right"/>
              <w:rPr>
                <w:rFonts w:ascii="宋体" w:hAnsi="宋体" w:cs="宋体"/>
                <w:sz w:val="18"/>
                <w:szCs w:val="18"/>
              </w:rPr>
            </w:pPr>
            <w:r>
              <w:rPr>
                <w:rFonts w:hint="eastAsia" w:ascii="宋体" w:hAnsi="宋体" w:cs="宋体"/>
                <w:sz w:val="18"/>
                <w:szCs w:val="18"/>
              </w:rPr>
              <w:t xml:space="preserve">     25.74 </w:t>
            </w:r>
          </w:p>
        </w:tc>
        <w:tc>
          <w:tcPr>
            <w:tcW w:w="1490"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line="240" w:lineRule="auto"/>
              <w:jc w:val="right"/>
              <w:rPr>
                <w:rFonts w:ascii="宋体" w:hAnsi="宋体" w:cs="宋体"/>
                <w:sz w:val="18"/>
                <w:szCs w:val="18"/>
              </w:rPr>
            </w:pPr>
            <w:r>
              <w:rPr>
                <w:rFonts w:hint="eastAsia" w:ascii="宋体" w:hAnsi="宋体" w:cs="宋体"/>
                <w:sz w:val="18"/>
                <w:szCs w:val="18"/>
              </w:rPr>
              <w:t xml:space="preserve">       25.74 </w:t>
            </w:r>
          </w:p>
        </w:tc>
        <w:tc>
          <w:tcPr>
            <w:tcW w:w="1141"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line="240" w:lineRule="auto"/>
              <w:jc w:val="right"/>
              <w:rPr>
                <w:rFonts w:ascii="宋体" w:hAnsi="宋体" w:cs="宋体"/>
                <w:sz w:val="18"/>
                <w:szCs w:val="18"/>
              </w:rPr>
            </w:pPr>
            <w:r>
              <w:rPr>
                <w:rFonts w:hint="eastAsia" w:ascii="宋体" w:hAnsi="宋体" w:cs="宋体"/>
                <w:sz w:val="18"/>
                <w:szCs w:val="18"/>
              </w:rPr>
              <w:t xml:space="preserve">     25.74 </w:t>
            </w:r>
          </w:p>
        </w:tc>
        <w:tc>
          <w:tcPr>
            <w:tcW w:w="1490"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line="240" w:lineRule="auto"/>
              <w:jc w:val="right"/>
              <w:rPr>
                <w:rFonts w:ascii="宋体" w:hAnsi="宋体" w:cs="宋体"/>
                <w:sz w:val="18"/>
                <w:szCs w:val="18"/>
              </w:rPr>
            </w:pPr>
            <w:r>
              <w:rPr>
                <w:rFonts w:hint="eastAsia" w:ascii="宋体" w:hAnsi="宋体" w:cs="宋体"/>
                <w:sz w:val="18"/>
                <w:szCs w:val="18"/>
              </w:rPr>
              <w:t xml:space="preserve">       25.74 </w:t>
            </w:r>
          </w:p>
        </w:tc>
        <w:tc>
          <w:tcPr>
            <w:tcW w:w="1240"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line="240" w:lineRule="auto"/>
              <w:jc w:val="right"/>
              <w:rPr>
                <w:rFonts w:ascii="宋体" w:hAnsi="宋体" w:cs="宋体"/>
                <w:sz w:val="18"/>
                <w:szCs w:val="18"/>
              </w:rPr>
            </w:pPr>
            <w:r>
              <w:rPr>
                <w:rFonts w:hint="eastAsia" w:ascii="宋体" w:hAnsi="宋体" w:cs="宋体"/>
                <w:sz w:val="18"/>
                <w:szCs w:val="18"/>
              </w:rPr>
              <w:t xml:space="preserve">        -   </w:t>
            </w:r>
          </w:p>
        </w:tc>
      </w:tr>
      <w:tr>
        <w:tblPrEx>
          <w:tblLayout w:type="fixed"/>
          <w:tblCellMar>
            <w:top w:w="0" w:type="dxa"/>
            <w:left w:w="108" w:type="dxa"/>
            <w:bottom w:w="0" w:type="dxa"/>
            <w:right w:w="108" w:type="dxa"/>
          </w:tblCellMar>
        </w:tblPrEx>
        <w:trPr>
          <w:trHeight w:val="288" w:hRule="atLeast"/>
          <w:jc w:val="center"/>
        </w:trPr>
        <w:tc>
          <w:tcPr>
            <w:tcW w:w="478" w:type="dxa"/>
            <w:tcBorders>
              <w:top w:val="nil"/>
              <w:left w:val="single" w:color="auto" w:sz="4" w:space="0"/>
              <w:bottom w:val="single" w:color="auto" w:sz="4" w:space="0"/>
              <w:right w:val="single" w:color="auto" w:sz="4" w:space="0"/>
            </w:tcBorders>
            <w:shd w:val="clear" w:color="auto" w:fill="auto"/>
            <w:vAlign w:val="center"/>
          </w:tcPr>
          <w:p>
            <w:pPr>
              <w:overflowPunct/>
              <w:autoSpaceDE/>
              <w:autoSpaceDN/>
              <w:adjustRightInd/>
              <w:spacing w:line="240" w:lineRule="auto"/>
              <w:jc w:val="center"/>
              <w:rPr>
                <w:rFonts w:ascii="宋体" w:hAnsi="宋体" w:cs="宋体"/>
                <w:sz w:val="18"/>
                <w:szCs w:val="18"/>
              </w:rPr>
            </w:pPr>
            <w:r>
              <w:rPr>
                <w:rFonts w:hint="eastAsia" w:ascii="宋体" w:hAnsi="宋体" w:cs="宋体"/>
                <w:sz w:val="18"/>
                <w:szCs w:val="18"/>
              </w:rPr>
              <w:t>15</w:t>
            </w:r>
          </w:p>
        </w:tc>
        <w:tc>
          <w:tcPr>
            <w:tcW w:w="1220"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line="240" w:lineRule="auto"/>
              <w:jc w:val="center"/>
              <w:rPr>
                <w:rFonts w:ascii="宋体" w:hAnsi="宋体" w:cs="宋体"/>
                <w:sz w:val="18"/>
                <w:szCs w:val="18"/>
              </w:rPr>
            </w:pPr>
            <w:r>
              <w:rPr>
                <w:rFonts w:hint="eastAsia" w:ascii="宋体" w:hAnsi="宋体" w:cs="宋体"/>
                <w:sz w:val="18"/>
                <w:szCs w:val="18"/>
              </w:rPr>
              <w:t>高新区</w:t>
            </w:r>
          </w:p>
        </w:tc>
        <w:tc>
          <w:tcPr>
            <w:tcW w:w="1141"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line="240" w:lineRule="auto"/>
              <w:jc w:val="right"/>
              <w:rPr>
                <w:rFonts w:ascii="宋体" w:hAnsi="宋体" w:cs="宋体"/>
                <w:sz w:val="18"/>
                <w:szCs w:val="18"/>
              </w:rPr>
            </w:pPr>
            <w:r>
              <w:rPr>
                <w:rFonts w:hint="eastAsia" w:ascii="宋体" w:hAnsi="宋体" w:cs="宋体"/>
                <w:sz w:val="18"/>
                <w:szCs w:val="18"/>
              </w:rPr>
              <w:t xml:space="preserve">      3.51 </w:t>
            </w:r>
          </w:p>
        </w:tc>
        <w:tc>
          <w:tcPr>
            <w:tcW w:w="1490"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line="240" w:lineRule="auto"/>
              <w:jc w:val="right"/>
              <w:rPr>
                <w:rFonts w:ascii="宋体" w:hAnsi="宋体" w:cs="宋体"/>
                <w:sz w:val="18"/>
                <w:szCs w:val="18"/>
              </w:rPr>
            </w:pPr>
            <w:r>
              <w:rPr>
                <w:rFonts w:hint="eastAsia" w:ascii="宋体" w:hAnsi="宋体" w:cs="宋体"/>
                <w:sz w:val="18"/>
                <w:szCs w:val="18"/>
              </w:rPr>
              <w:t xml:space="preserve">        3.51 </w:t>
            </w:r>
          </w:p>
        </w:tc>
        <w:tc>
          <w:tcPr>
            <w:tcW w:w="1141"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line="240" w:lineRule="auto"/>
              <w:jc w:val="right"/>
              <w:rPr>
                <w:rFonts w:ascii="宋体" w:hAnsi="宋体" w:cs="宋体"/>
                <w:sz w:val="18"/>
                <w:szCs w:val="18"/>
              </w:rPr>
            </w:pPr>
            <w:r>
              <w:rPr>
                <w:rFonts w:hint="eastAsia" w:ascii="宋体" w:hAnsi="宋体" w:cs="宋体"/>
                <w:sz w:val="18"/>
                <w:szCs w:val="18"/>
              </w:rPr>
              <w:t xml:space="preserve">      3.51 </w:t>
            </w:r>
          </w:p>
        </w:tc>
        <w:tc>
          <w:tcPr>
            <w:tcW w:w="1490"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line="240" w:lineRule="auto"/>
              <w:jc w:val="right"/>
              <w:rPr>
                <w:rFonts w:ascii="宋体" w:hAnsi="宋体" w:cs="宋体"/>
                <w:sz w:val="18"/>
                <w:szCs w:val="18"/>
              </w:rPr>
            </w:pPr>
            <w:r>
              <w:rPr>
                <w:rFonts w:hint="eastAsia" w:ascii="宋体" w:hAnsi="宋体" w:cs="宋体"/>
                <w:sz w:val="18"/>
                <w:szCs w:val="18"/>
              </w:rPr>
              <w:t xml:space="preserve">        3.51 </w:t>
            </w:r>
          </w:p>
        </w:tc>
        <w:tc>
          <w:tcPr>
            <w:tcW w:w="1240"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line="240" w:lineRule="auto"/>
              <w:jc w:val="right"/>
              <w:rPr>
                <w:rFonts w:ascii="宋体" w:hAnsi="宋体" w:cs="宋体"/>
                <w:sz w:val="18"/>
                <w:szCs w:val="18"/>
              </w:rPr>
            </w:pPr>
            <w:r>
              <w:rPr>
                <w:rFonts w:hint="eastAsia" w:ascii="宋体" w:hAnsi="宋体" w:cs="宋体"/>
                <w:sz w:val="18"/>
                <w:szCs w:val="18"/>
              </w:rPr>
              <w:t xml:space="preserve">        -   </w:t>
            </w:r>
          </w:p>
        </w:tc>
      </w:tr>
      <w:tr>
        <w:tblPrEx>
          <w:tblLayout w:type="fixed"/>
          <w:tblCellMar>
            <w:top w:w="0" w:type="dxa"/>
            <w:left w:w="108" w:type="dxa"/>
            <w:bottom w:w="0" w:type="dxa"/>
            <w:right w:w="108" w:type="dxa"/>
          </w:tblCellMar>
        </w:tblPrEx>
        <w:trPr>
          <w:trHeight w:val="288" w:hRule="atLeast"/>
          <w:jc w:val="center"/>
        </w:trPr>
        <w:tc>
          <w:tcPr>
            <w:tcW w:w="478" w:type="dxa"/>
            <w:tcBorders>
              <w:top w:val="nil"/>
              <w:left w:val="single" w:color="auto" w:sz="4" w:space="0"/>
              <w:bottom w:val="single" w:color="auto" w:sz="4" w:space="0"/>
              <w:right w:val="single" w:color="auto" w:sz="4" w:space="0"/>
            </w:tcBorders>
            <w:shd w:val="clear" w:color="auto" w:fill="auto"/>
            <w:vAlign w:val="center"/>
          </w:tcPr>
          <w:p>
            <w:pPr>
              <w:overflowPunct/>
              <w:autoSpaceDE/>
              <w:autoSpaceDN/>
              <w:adjustRightInd/>
              <w:spacing w:line="240" w:lineRule="auto"/>
              <w:jc w:val="center"/>
              <w:rPr>
                <w:rFonts w:ascii="宋体" w:hAnsi="宋体" w:cs="宋体"/>
                <w:sz w:val="18"/>
                <w:szCs w:val="18"/>
              </w:rPr>
            </w:pPr>
            <w:r>
              <w:rPr>
                <w:rFonts w:hint="eastAsia" w:ascii="宋体" w:hAnsi="宋体" w:cs="宋体"/>
                <w:sz w:val="18"/>
                <w:szCs w:val="18"/>
              </w:rPr>
              <w:t>16</w:t>
            </w:r>
          </w:p>
        </w:tc>
        <w:tc>
          <w:tcPr>
            <w:tcW w:w="1220"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line="240" w:lineRule="auto"/>
              <w:jc w:val="center"/>
              <w:rPr>
                <w:rFonts w:ascii="宋体" w:hAnsi="宋体" w:cs="宋体"/>
                <w:sz w:val="18"/>
                <w:szCs w:val="18"/>
              </w:rPr>
            </w:pPr>
            <w:r>
              <w:rPr>
                <w:rFonts w:hint="eastAsia" w:ascii="宋体" w:hAnsi="宋体" w:cs="宋体"/>
                <w:sz w:val="18"/>
                <w:szCs w:val="18"/>
              </w:rPr>
              <w:t>经开区</w:t>
            </w:r>
          </w:p>
        </w:tc>
        <w:tc>
          <w:tcPr>
            <w:tcW w:w="1141"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line="240" w:lineRule="auto"/>
              <w:jc w:val="right"/>
              <w:rPr>
                <w:rFonts w:ascii="宋体" w:hAnsi="宋体" w:cs="宋体"/>
                <w:sz w:val="18"/>
                <w:szCs w:val="18"/>
              </w:rPr>
            </w:pPr>
            <w:r>
              <w:rPr>
                <w:rFonts w:hint="eastAsia" w:ascii="宋体" w:hAnsi="宋体" w:cs="宋体"/>
                <w:sz w:val="18"/>
                <w:szCs w:val="18"/>
              </w:rPr>
              <w:t xml:space="preserve">      4.48 </w:t>
            </w:r>
          </w:p>
        </w:tc>
        <w:tc>
          <w:tcPr>
            <w:tcW w:w="1490"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line="240" w:lineRule="auto"/>
              <w:jc w:val="right"/>
              <w:rPr>
                <w:rFonts w:ascii="宋体" w:hAnsi="宋体" w:cs="宋体"/>
                <w:sz w:val="18"/>
                <w:szCs w:val="18"/>
              </w:rPr>
            </w:pPr>
            <w:r>
              <w:rPr>
                <w:rFonts w:hint="eastAsia" w:ascii="宋体" w:hAnsi="宋体" w:cs="宋体"/>
                <w:sz w:val="18"/>
                <w:szCs w:val="18"/>
              </w:rPr>
              <w:t xml:space="preserve">        4.48 </w:t>
            </w:r>
          </w:p>
        </w:tc>
        <w:tc>
          <w:tcPr>
            <w:tcW w:w="1141"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line="240" w:lineRule="auto"/>
              <w:jc w:val="right"/>
              <w:rPr>
                <w:rFonts w:ascii="宋体" w:hAnsi="宋体" w:cs="宋体"/>
                <w:sz w:val="18"/>
                <w:szCs w:val="18"/>
              </w:rPr>
            </w:pPr>
            <w:r>
              <w:rPr>
                <w:rFonts w:hint="eastAsia" w:ascii="宋体" w:hAnsi="宋体" w:cs="宋体"/>
                <w:sz w:val="18"/>
                <w:szCs w:val="18"/>
              </w:rPr>
              <w:t xml:space="preserve">      4.48 </w:t>
            </w:r>
          </w:p>
        </w:tc>
        <w:tc>
          <w:tcPr>
            <w:tcW w:w="1490"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line="240" w:lineRule="auto"/>
              <w:jc w:val="right"/>
              <w:rPr>
                <w:rFonts w:ascii="宋体" w:hAnsi="宋体" w:cs="宋体"/>
                <w:sz w:val="18"/>
                <w:szCs w:val="18"/>
              </w:rPr>
            </w:pPr>
            <w:r>
              <w:rPr>
                <w:rFonts w:hint="eastAsia" w:ascii="宋体" w:hAnsi="宋体" w:cs="宋体"/>
                <w:sz w:val="18"/>
                <w:szCs w:val="18"/>
              </w:rPr>
              <w:t xml:space="preserve">        4.48 </w:t>
            </w:r>
          </w:p>
        </w:tc>
        <w:tc>
          <w:tcPr>
            <w:tcW w:w="1240"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line="240" w:lineRule="auto"/>
              <w:jc w:val="right"/>
              <w:rPr>
                <w:rFonts w:ascii="宋体" w:hAnsi="宋体" w:cs="宋体"/>
                <w:sz w:val="18"/>
                <w:szCs w:val="18"/>
              </w:rPr>
            </w:pPr>
            <w:r>
              <w:rPr>
                <w:rFonts w:hint="eastAsia" w:ascii="宋体" w:hAnsi="宋体" w:cs="宋体"/>
                <w:sz w:val="18"/>
                <w:szCs w:val="18"/>
              </w:rPr>
              <w:t xml:space="preserve">        -   </w:t>
            </w:r>
          </w:p>
        </w:tc>
      </w:tr>
      <w:tr>
        <w:tblPrEx>
          <w:tblLayout w:type="fixed"/>
          <w:tblCellMar>
            <w:top w:w="0" w:type="dxa"/>
            <w:left w:w="108" w:type="dxa"/>
            <w:bottom w:w="0" w:type="dxa"/>
            <w:right w:w="108" w:type="dxa"/>
          </w:tblCellMar>
        </w:tblPrEx>
        <w:trPr>
          <w:trHeight w:val="288" w:hRule="atLeast"/>
          <w:jc w:val="center"/>
        </w:trPr>
        <w:tc>
          <w:tcPr>
            <w:tcW w:w="478" w:type="dxa"/>
            <w:tcBorders>
              <w:top w:val="nil"/>
              <w:left w:val="single" w:color="auto" w:sz="4" w:space="0"/>
              <w:bottom w:val="single" w:color="auto" w:sz="4" w:space="0"/>
              <w:right w:val="single" w:color="auto" w:sz="4" w:space="0"/>
            </w:tcBorders>
            <w:shd w:val="clear" w:color="auto" w:fill="auto"/>
            <w:vAlign w:val="center"/>
          </w:tcPr>
          <w:p>
            <w:pPr>
              <w:overflowPunct/>
              <w:autoSpaceDE/>
              <w:autoSpaceDN/>
              <w:adjustRightInd/>
              <w:spacing w:line="240" w:lineRule="auto"/>
              <w:jc w:val="center"/>
              <w:rPr>
                <w:rFonts w:ascii="宋体" w:hAnsi="宋体" w:cs="宋体"/>
                <w:sz w:val="18"/>
                <w:szCs w:val="18"/>
              </w:rPr>
            </w:pPr>
            <w:r>
              <w:rPr>
                <w:rFonts w:hint="eastAsia" w:ascii="宋体" w:hAnsi="宋体" w:cs="宋体"/>
                <w:sz w:val="18"/>
                <w:szCs w:val="18"/>
              </w:rPr>
              <w:t>17</w:t>
            </w:r>
          </w:p>
        </w:tc>
        <w:tc>
          <w:tcPr>
            <w:tcW w:w="1220"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line="240" w:lineRule="auto"/>
              <w:jc w:val="center"/>
              <w:rPr>
                <w:rFonts w:ascii="宋体" w:hAnsi="宋体" w:cs="宋体"/>
                <w:sz w:val="18"/>
                <w:szCs w:val="18"/>
              </w:rPr>
            </w:pPr>
            <w:r>
              <w:rPr>
                <w:rFonts w:hint="eastAsia" w:ascii="宋体" w:hAnsi="宋体" w:cs="宋体"/>
                <w:sz w:val="18"/>
                <w:szCs w:val="18"/>
              </w:rPr>
              <w:t>度假区</w:t>
            </w:r>
          </w:p>
        </w:tc>
        <w:tc>
          <w:tcPr>
            <w:tcW w:w="1141"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line="240" w:lineRule="auto"/>
              <w:jc w:val="right"/>
              <w:rPr>
                <w:rFonts w:ascii="宋体" w:hAnsi="宋体" w:cs="宋体"/>
                <w:sz w:val="18"/>
                <w:szCs w:val="18"/>
              </w:rPr>
            </w:pPr>
            <w:r>
              <w:rPr>
                <w:rFonts w:hint="eastAsia" w:ascii="宋体" w:hAnsi="宋体" w:cs="宋体"/>
                <w:sz w:val="18"/>
                <w:szCs w:val="18"/>
              </w:rPr>
              <w:t xml:space="preserve">      3.32 </w:t>
            </w:r>
          </w:p>
        </w:tc>
        <w:tc>
          <w:tcPr>
            <w:tcW w:w="1490"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line="240" w:lineRule="auto"/>
              <w:jc w:val="right"/>
              <w:rPr>
                <w:rFonts w:ascii="宋体" w:hAnsi="宋体" w:cs="宋体"/>
                <w:sz w:val="18"/>
                <w:szCs w:val="18"/>
              </w:rPr>
            </w:pPr>
            <w:r>
              <w:rPr>
                <w:rFonts w:hint="eastAsia" w:ascii="宋体" w:hAnsi="宋体" w:cs="宋体"/>
                <w:sz w:val="18"/>
                <w:szCs w:val="18"/>
              </w:rPr>
              <w:t xml:space="preserve">        3.32 </w:t>
            </w:r>
          </w:p>
        </w:tc>
        <w:tc>
          <w:tcPr>
            <w:tcW w:w="1141"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line="240" w:lineRule="auto"/>
              <w:jc w:val="right"/>
              <w:rPr>
                <w:rFonts w:ascii="宋体" w:hAnsi="宋体" w:cs="宋体"/>
                <w:sz w:val="18"/>
                <w:szCs w:val="18"/>
              </w:rPr>
            </w:pPr>
            <w:r>
              <w:rPr>
                <w:rFonts w:hint="eastAsia" w:ascii="宋体" w:hAnsi="宋体" w:cs="宋体"/>
                <w:sz w:val="18"/>
                <w:szCs w:val="18"/>
              </w:rPr>
              <w:t xml:space="preserve">      3.32 </w:t>
            </w:r>
          </w:p>
        </w:tc>
        <w:tc>
          <w:tcPr>
            <w:tcW w:w="1490"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line="240" w:lineRule="auto"/>
              <w:jc w:val="right"/>
              <w:rPr>
                <w:rFonts w:ascii="宋体" w:hAnsi="宋体" w:cs="宋体"/>
                <w:sz w:val="18"/>
                <w:szCs w:val="18"/>
              </w:rPr>
            </w:pPr>
            <w:r>
              <w:rPr>
                <w:rFonts w:hint="eastAsia" w:ascii="宋体" w:hAnsi="宋体" w:cs="宋体"/>
                <w:sz w:val="18"/>
                <w:szCs w:val="18"/>
              </w:rPr>
              <w:t xml:space="preserve">        3.32 </w:t>
            </w:r>
          </w:p>
        </w:tc>
        <w:tc>
          <w:tcPr>
            <w:tcW w:w="1240"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line="240" w:lineRule="auto"/>
              <w:jc w:val="right"/>
              <w:rPr>
                <w:rFonts w:ascii="宋体" w:hAnsi="宋体" w:cs="宋体"/>
                <w:sz w:val="18"/>
                <w:szCs w:val="18"/>
              </w:rPr>
            </w:pPr>
            <w:r>
              <w:rPr>
                <w:rFonts w:hint="eastAsia" w:ascii="宋体" w:hAnsi="宋体" w:cs="宋体"/>
                <w:sz w:val="18"/>
                <w:szCs w:val="18"/>
              </w:rPr>
              <w:t xml:space="preserve">        -   </w:t>
            </w:r>
          </w:p>
        </w:tc>
      </w:tr>
      <w:tr>
        <w:tblPrEx>
          <w:tblLayout w:type="fixed"/>
          <w:tblCellMar>
            <w:top w:w="0" w:type="dxa"/>
            <w:left w:w="108" w:type="dxa"/>
            <w:bottom w:w="0" w:type="dxa"/>
            <w:right w:w="108" w:type="dxa"/>
          </w:tblCellMar>
        </w:tblPrEx>
        <w:trPr>
          <w:trHeight w:val="288" w:hRule="atLeast"/>
          <w:jc w:val="center"/>
        </w:trPr>
        <w:tc>
          <w:tcPr>
            <w:tcW w:w="478" w:type="dxa"/>
            <w:tcBorders>
              <w:top w:val="nil"/>
              <w:left w:val="single" w:color="auto" w:sz="4" w:space="0"/>
              <w:bottom w:val="single" w:color="auto" w:sz="4" w:space="0"/>
              <w:right w:val="single" w:color="auto" w:sz="4" w:space="0"/>
            </w:tcBorders>
            <w:shd w:val="clear" w:color="auto" w:fill="auto"/>
            <w:vAlign w:val="center"/>
          </w:tcPr>
          <w:p>
            <w:pPr>
              <w:overflowPunct/>
              <w:autoSpaceDE/>
              <w:autoSpaceDN/>
              <w:adjustRightInd/>
              <w:spacing w:line="240" w:lineRule="auto"/>
              <w:jc w:val="center"/>
              <w:rPr>
                <w:rFonts w:ascii="宋体" w:hAnsi="宋体" w:cs="宋体"/>
                <w:sz w:val="18"/>
                <w:szCs w:val="18"/>
              </w:rPr>
            </w:pPr>
            <w:r>
              <w:rPr>
                <w:rFonts w:hint="eastAsia" w:ascii="宋体" w:hAnsi="宋体" w:cs="宋体"/>
                <w:sz w:val="18"/>
                <w:szCs w:val="18"/>
              </w:rPr>
              <w:t>18</w:t>
            </w:r>
          </w:p>
        </w:tc>
        <w:tc>
          <w:tcPr>
            <w:tcW w:w="1220"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line="240" w:lineRule="auto"/>
              <w:jc w:val="center"/>
              <w:rPr>
                <w:rFonts w:ascii="宋体" w:hAnsi="宋体" w:cs="宋体"/>
                <w:sz w:val="18"/>
                <w:szCs w:val="18"/>
              </w:rPr>
            </w:pPr>
            <w:r>
              <w:rPr>
                <w:rFonts w:hint="eastAsia" w:ascii="宋体" w:hAnsi="宋体" w:cs="宋体"/>
                <w:sz w:val="18"/>
                <w:szCs w:val="18"/>
              </w:rPr>
              <w:t>阳宗海名胜区</w:t>
            </w:r>
          </w:p>
        </w:tc>
        <w:tc>
          <w:tcPr>
            <w:tcW w:w="1141"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line="240" w:lineRule="auto"/>
              <w:jc w:val="right"/>
              <w:rPr>
                <w:rFonts w:ascii="宋体" w:hAnsi="宋体" w:cs="宋体"/>
                <w:sz w:val="18"/>
                <w:szCs w:val="18"/>
              </w:rPr>
            </w:pPr>
            <w:r>
              <w:rPr>
                <w:rFonts w:hint="eastAsia" w:ascii="宋体" w:hAnsi="宋体" w:cs="宋体"/>
                <w:sz w:val="18"/>
                <w:szCs w:val="18"/>
              </w:rPr>
              <w:t xml:space="preserve">      7.40 </w:t>
            </w:r>
          </w:p>
        </w:tc>
        <w:tc>
          <w:tcPr>
            <w:tcW w:w="1490"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line="240" w:lineRule="auto"/>
              <w:jc w:val="right"/>
              <w:rPr>
                <w:rFonts w:ascii="宋体" w:hAnsi="宋体" w:cs="宋体"/>
                <w:sz w:val="18"/>
                <w:szCs w:val="18"/>
              </w:rPr>
            </w:pPr>
            <w:r>
              <w:rPr>
                <w:rFonts w:hint="eastAsia" w:ascii="宋体" w:hAnsi="宋体" w:cs="宋体"/>
                <w:sz w:val="18"/>
                <w:szCs w:val="18"/>
              </w:rPr>
              <w:t xml:space="preserve">        7.40 </w:t>
            </w:r>
          </w:p>
        </w:tc>
        <w:tc>
          <w:tcPr>
            <w:tcW w:w="1141"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line="240" w:lineRule="auto"/>
              <w:jc w:val="right"/>
              <w:rPr>
                <w:rFonts w:ascii="宋体" w:hAnsi="宋体" w:cs="宋体"/>
                <w:sz w:val="18"/>
                <w:szCs w:val="18"/>
              </w:rPr>
            </w:pPr>
            <w:r>
              <w:rPr>
                <w:rFonts w:hint="eastAsia" w:ascii="宋体" w:hAnsi="宋体" w:cs="宋体"/>
                <w:sz w:val="18"/>
                <w:szCs w:val="18"/>
              </w:rPr>
              <w:t xml:space="preserve">      7.40 </w:t>
            </w:r>
          </w:p>
        </w:tc>
        <w:tc>
          <w:tcPr>
            <w:tcW w:w="1490"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line="240" w:lineRule="auto"/>
              <w:jc w:val="right"/>
              <w:rPr>
                <w:rFonts w:ascii="宋体" w:hAnsi="宋体" w:cs="宋体"/>
                <w:sz w:val="18"/>
                <w:szCs w:val="18"/>
              </w:rPr>
            </w:pPr>
            <w:r>
              <w:rPr>
                <w:rFonts w:hint="eastAsia" w:ascii="宋体" w:hAnsi="宋体" w:cs="宋体"/>
                <w:sz w:val="18"/>
                <w:szCs w:val="18"/>
              </w:rPr>
              <w:t xml:space="preserve">        7.40 </w:t>
            </w:r>
          </w:p>
        </w:tc>
        <w:tc>
          <w:tcPr>
            <w:tcW w:w="1240"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line="240" w:lineRule="auto"/>
              <w:jc w:val="right"/>
              <w:rPr>
                <w:rFonts w:ascii="宋体" w:hAnsi="宋体" w:cs="宋体"/>
                <w:sz w:val="18"/>
                <w:szCs w:val="18"/>
              </w:rPr>
            </w:pPr>
            <w:r>
              <w:rPr>
                <w:rFonts w:hint="eastAsia" w:ascii="宋体" w:hAnsi="宋体" w:cs="宋体"/>
                <w:sz w:val="18"/>
                <w:szCs w:val="18"/>
              </w:rPr>
              <w:t xml:space="preserve">        -   </w:t>
            </w:r>
          </w:p>
        </w:tc>
      </w:tr>
      <w:tr>
        <w:tblPrEx>
          <w:tblLayout w:type="fixed"/>
          <w:tblCellMar>
            <w:top w:w="0" w:type="dxa"/>
            <w:left w:w="108" w:type="dxa"/>
            <w:bottom w:w="0" w:type="dxa"/>
            <w:right w:w="108" w:type="dxa"/>
          </w:tblCellMar>
        </w:tblPrEx>
        <w:trPr>
          <w:trHeight w:val="288" w:hRule="atLeast"/>
          <w:jc w:val="center"/>
        </w:trPr>
        <w:tc>
          <w:tcPr>
            <w:tcW w:w="478" w:type="dxa"/>
            <w:tcBorders>
              <w:top w:val="nil"/>
              <w:left w:val="single" w:color="auto" w:sz="4" w:space="0"/>
              <w:bottom w:val="single" w:color="auto" w:sz="4" w:space="0"/>
              <w:right w:val="single" w:color="auto" w:sz="4" w:space="0"/>
            </w:tcBorders>
            <w:shd w:val="clear" w:color="auto" w:fill="auto"/>
            <w:vAlign w:val="center"/>
          </w:tcPr>
          <w:p>
            <w:pPr>
              <w:overflowPunct/>
              <w:autoSpaceDE/>
              <w:autoSpaceDN/>
              <w:adjustRightInd/>
              <w:spacing w:line="240" w:lineRule="auto"/>
              <w:jc w:val="center"/>
              <w:rPr>
                <w:rFonts w:ascii="宋体" w:hAnsi="宋体" w:cs="宋体"/>
                <w:sz w:val="18"/>
                <w:szCs w:val="18"/>
              </w:rPr>
            </w:pPr>
            <w:r>
              <w:rPr>
                <w:rFonts w:hint="eastAsia" w:ascii="宋体" w:hAnsi="宋体" w:cs="宋体"/>
                <w:sz w:val="18"/>
                <w:szCs w:val="18"/>
              </w:rPr>
              <w:t>19</w:t>
            </w:r>
          </w:p>
        </w:tc>
        <w:tc>
          <w:tcPr>
            <w:tcW w:w="1220"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line="240" w:lineRule="auto"/>
              <w:jc w:val="center"/>
              <w:rPr>
                <w:rFonts w:ascii="宋体" w:hAnsi="宋体" w:cs="宋体"/>
                <w:sz w:val="18"/>
                <w:szCs w:val="18"/>
              </w:rPr>
            </w:pPr>
            <w:r>
              <w:rPr>
                <w:rFonts w:hint="eastAsia" w:ascii="宋体" w:hAnsi="宋体" w:cs="宋体"/>
                <w:sz w:val="18"/>
                <w:szCs w:val="18"/>
              </w:rPr>
              <w:t>倘甸两区</w:t>
            </w:r>
          </w:p>
        </w:tc>
        <w:tc>
          <w:tcPr>
            <w:tcW w:w="1141"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line="240" w:lineRule="auto"/>
              <w:jc w:val="right"/>
              <w:rPr>
                <w:rFonts w:ascii="宋体" w:hAnsi="宋体" w:cs="宋体"/>
                <w:sz w:val="18"/>
                <w:szCs w:val="18"/>
              </w:rPr>
            </w:pPr>
            <w:r>
              <w:rPr>
                <w:rFonts w:hint="eastAsia" w:ascii="宋体" w:hAnsi="宋体" w:cs="宋体"/>
                <w:sz w:val="18"/>
                <w:szCs w:val="18"/>
              </w:rPr>
              <w:t xml:space="preserve">     18.30 </w:t>
            </w:r>
          </w:p>
        </w:tc>
        <w:tc>
          <w:tcPr>
            <w:tcW w:w="1490"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line="240" w:lineRule="auto"/>
              <w:jc w:val="right"/>
              <w:rPr>
                <w:rFonts w:ascii="宋体" w:hAnsi="宋体" w:cs="宋体"/>
                <w:sz w:val="18"/>
                <w:szCs w:val="18"/>
              </w:rPr>
            </w:pPr>
            <w:r>
              <w:rPr>
                <w:rFonts w:hint="eastAsia" w:ascii="宋体" w:hAnsi="宋体" w:cs="宋体"/>
                <w:sz w:val="18"/>
                <w:szCs w:val="18"/>
              </w:rPr>
              <w:t xml:space="preserve">       18.30 </w:t>
            </w:r>
          </w:p>
        </w:tc>
        <w:tc>
          <w:tcPr>
            <w:tcW w:w="1141"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line="240" w:lineRule="auto"/>
              <w:jc w:val="right"/>
              <w:rPr>
                <w:rFonts w:ascii="宋体" w:hAnsi="宋体" w:cs="宋体"/>
                <w:sz w:val="18"/>
                <w:szCs w:val="18"/>
              </w:rPr>
            </w:pPr>
            <w:r>
              <w:rPr>
                <w:rFonts w:hint="eastAsia" w:ascii="宋体" w:hAnsi="宋体" w:cs="宋体"/>
                <w:sz w:val="18"/>
                <w:szCs w:val="18"/>
              </w:rPr>
              <w:t xml:space="preserve">     18.30 </w:t>
            </w:r>
          </w:p>
        </w:tc>
        <w:tc>
          <w:tcPr>
            <w:tcW w:w="1490"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line="240" w:lineRule="auto"/>
              <w:jc w:val="right"/>
              <w:rPr>
                <w:rFonts w:ascii="宋体" w:hAnsi="宋体" w:cs="宋体"/>
                <w:sz w:val="18"/>
                <w:szCs w:val="18"/>
              </w:rPr>
            </w:pPr>
            <w:r>
              <w:rPr>
                <w:rFonts w:hint="eastAsia" w:ascii="宋体" w:hAnsi="宋体" w:cs="宋体"/>
                <w:sz w:val="18"/>
                <w:szCs w:val="18"/>
              </w:rPr>
              <w:t xml:space="preserve">       18.30 </w:t>
            </w:r>
          </w:p>
        </w:tc>
        <w:tc>
          <w:tcPr>
            <w:tcW w:w="1240"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line="240" w:lineRule="auto"/>
              <w:jc w:val="right"/>
              <w:rPr>
                <w:rFonts w:ascii="宋体" w:hAnsi="宋体" w:cs="宋体"/>
                <w:sz w:val="18"/>
                <w:szCs w:val="18"/>
              </w:rPr>
            </w:pPr>
            <w:r>
              <w:rPr>
                <w:rFonts w:hint="eastAsia" w:ascii="宋体" w:hAnsi="宋体" w:cs="宋体"/>
                <w:sz w:val="18"/>
                <w:szCs w:val="18"/>
              </w:rPr>
              <w:t xml:space="preserve">        -   </w:t>
            </w:r>
          </w:p>
        </w:tc>
      </w:tr>
      <w:tr>
        <w:tblPrEx>
          <w:tblLayout w:type="fixed"/>
          <w:tblCellMar>
            <w:top w:w="0" w:type="dxa"/>
            <w:left w:w="108" w:type="dxa"/>
            <w:bottom w:w="0" w:type="dxa"/>
            <w:right w:w="108" w:type="dxa"/>
          </w:tblCellMar>
        </w:tblPrEx>
        <w:trPr>
          <w:trHeight w:val="288" w:hRule="atLeast"/>
          <w:jc w:val="center"/>
        </w:trPr>
        <w:tc>
          <w:tcPr>
            <w:tcW w:w="478" w:type="dxa"/>
            <w:tcBorders>
              <w:top w:val="nil"/>
              <w:left w:val="single" w:color="auto" w:sz="4" w:space="0"/>
              <w:bottom w:val="single" w:color="auto" w:sz="4" w:space="0"/>
              <w:right w:val="single" w:color="auto" w:sz="4" w:space="0"/>
            </w:tcBorders>
            <w:shd w:val="clear" w:color="auto" w:fill="auto"/>
            <w:vAlign w:val="center"/>
          </w:tcPr>
          <w:p>
            <w:pPr>
              <w:overflowPunct/>
              <w:autoSpaceDE/>
              <w:autoSpaceDN/>
              <w:adjustRightInd/>
              <w:spacing w:line="240" w:lineRule="auto"/>
              <w:jc w:val="center"/>
              <w:rPr>
                <w:rFonts w:ascii="宋体" w:hAnsi="宋体" w:cs="宋体"/>
                <w:sz w:val="18"/>
                <w:szCs w:val="18"/>
              </w:rPr>
            </w:pPr>
            <w:r>
              <w:rPr>
                <w:rFonts w:hint="eastAsia" w:ascii="宋体" w:hAnsi="宋体" w:cs="宋体"/>
                <w:sz w:val="18"/>
                <w:szCs w:val="18"/>
              </w:rPr>
              <w:t>　</w:t>
            </w:r>
          </w:p>
        </w:tc>
        <w:tc>
          <w:tcPr>
            <w:tcW w:w="1220"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line="240" w:lineRule="auto"/>
              <w:jc w:val="center"/>
              <w:rPr>
                <w:rFonts w:ascii="宋体" w:hAnsi="宋体" w:cs="宋体"/>
                <w:sz w:val="18"/>
                <w:szCs w:val="18"/>
              </w:rPr>
            </w:pPr>
            <w:r>
              <w:rPr>
                <w:rFonts w:hint="eastAsia" w:ascii="宋体" w:hAnsi="宋体" w:cs="宋体"/>
                <w:sz w:val="18"/>
                <w:szCs w:val="18"/>
              </w:rPr>
              <w:t>合  计</w:t>
            </w:r>
          </w:p>
        </w:tc>
        <w:tc>
          <w:tcPr>
            <w:tcW w:w="1141"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line="240" w:lineRule="auto"/>
              <w:jc w:val="right"/>
              <w:rPr>
                <w:rFonts w:ascii="宋体" w:hAnsi="宋体" w:cs="宋体"/>
                <w:sz w:val="18"/>
                <w:szCs w:val="18"/>
              </w:rPr>
            </w:pPr>
            <w:r>
              <w:rPr>
                <w:rFonts w:hint="eastAsia" w:ascii="宋体" w:hAnsi="宋体" w:cs="宋体"/>
                <w:sz w:val="18"/>
                <w:szCs w:val="18"/>
              </w:rPr>
              <w:t xml:space="preserve">    324.60 </w:t>
            </w:r>
          </w:p>
        </w:tc>
        <w:tc>
          <w:tcPr>
            <w:tcW w:w="1490"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line="240" w:lineRule="auto"/>
              <w:jc w:val="right"/>
              <w:rPr>
                <w:rFonts w:ascii="宋体" w:hAnsi="宋体" w:cs="宋体"/>
                <w:sz w:val="18"/>
                <w:szCs w:val="18"/>
              </w:rPr>
            </w:pPr>
            <w:r>
              <w:rPr>
                <w:rFonts w:hint="eastAsia" w:ascii="宋体" w:hAnsi="宋体" w:cs="宋体"/>
                <w:sz w:val="18"/>
                <w:szCs w:val="18"/>
              </w:rPr>
              <w:t xml:space="preserve">      324.60 </w:t>
            </w:r>
          </w:p>
        </w:tc>
        <w:tc>
          <w:tcPr>
            <w:tcW w:w="1141"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line="240" w:lineRule="auto"/>
              <w:jc w:val="right"/>
              <w:rPr>
                <w:rFonts w:ascii="宋体" w:hAnsi="宋体" w:cs="宋体"/>
                <w:sz w:val="18"/>
                <w:szCs w:val="18"/>
              </w:rPr>
            </w:pPr>
            <w:r>
              <w:rPr>
                <w:rFonts w:hint="eastAsia" w:ascii="宋体" w:hAnsi="宋体" w:cs="宋体"/>
                <w:sz w:val="18"/>
                <w:szCs w:val="18"/>
              </w:rPr>
              <w:t xml:space="preserve">    324.60 </w:t>
            </w:r>
          </w:p>
        </w:tc>
        <w:tc>
          <w:tcPr>
            <w:tcW w:w="1490"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line="240" w:lineRule="auto"/>
              <w:jc w:val="right"/>
              <w:rPr>
                <w:rFonts w:ascii="宋体" w:hAnsi="宋体" w:cs="宋体"/>
                <w:sz w:val="18"/>
                <w:szCs w:val="18"/>
              </w:rPr>
            </w:pPr>
            <w:r>
              <w:rPr>
                <w:rFonts w:hint="eastAsia" w:ascii="宋体" w:hAnsi="宋体" w:cs="宋体"/>
                <w:sz w:val="18"/>
                <w:szCs w:val="18"/>
              </w:rPr>
              <w:t xml:space="preserve">      324.60 </w:t>
            </w:r>
          </w:p>
        </w:tc>
        <w:tc>
          <w:tcPr>
            <w:tcW w:w="1240"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line="240" w:lineRule="auto"/>
              <w:jc w:val="right"/>
              <w:rPr>
                <w:rFonts w:ascii="宋体" w:hAnsi="宋体" w:cs="宋体"/>
                <w:sz w:val="18"/>
                <w:szCs w:val="18"/>
              </w:rPr>
            </w:pPr>
            <w:r>
              <w:rPr>
                <w:rFonts w:hint="eastAsia" w:ascii="宋体" w:hAnsi="宋体" w:cs="宋体"/>
                <w:sz w:val="18"/>
                <w:szCs w:val="18"/>
              </w:rPr>
              <w:t xml:space="preserve">        -   </w:t>
            </w:r>
          </w:p>
        </w:tc>
      </w:tr>
    </w:tbl>
    <w:p>
      <w:pPr>
        <w:adjustRightInd/>
        <w:spacing w:line="240" w:lineRule="auto"/>
        <w:ind w:firstLine="640" w:firstLineChars="200"/>
        <w:rPr>
          <w:rFonts w:ascii="仿宋_GB2312" w:eastAsia="仿宋_GB2312"/>
          <w:sz w:val="32"/>
          <w:szCs w:val="32"/>
        </w:rPr>
      </w:pPr>
      <w:r>
        <w:rPr>
          <w:rFonts w:hint="eastAsia" w:ascii="仿宋_GB2312" w:eastAsia="仿宋_GB2312"/>
          <w:sz w:val="32"/>
          <w:szCs w:val="32"/>
        </w:rPr>
        <w:t>201</w:t>
      </w:r>
      <w:r>
        <w:rPr>
          <w:rFonts w:hint="eastAsia" w:ascii="仿宋_GB2312" w:eastAsia="仿宋_GB2312"/>
          <w:sz w:val="32"/>
          <w:szCs w:val="32"/>
          <w:lang w:val="en-US" w:eastAsia="zh-CN"/>
        </w:rPr>
        <w:t>8</w:t>
      </w:r>
      <w:r>
        <w:rPr>
          <w:rFonts w:hint="eastAsia" w:ascii="仿宋_GB2312" w:eastAsia="仿宋_GB2312"/>
          <w:sz w:val="32"/>
          <w:szCs w:val="32"/>
        </w:rPr>
        <w:t>年实际到位资金324.60万元，该专项资金主要用于对基层乡镇（街道）、社区（村）开展单位治保会、调解会建设所需的必要开支。截至评价日，该资金已全额拨至各县区。</w:t>
      </w:r>
      <w:r>
        <w:rPr>
          <w:rFonts w:hint="eastAsia" w:ascii="仿宋_GB2312" w:eastAsia="仿宋_GB2312"/>
          <w:sz w:val="32"/>
          <w:szCs w:val="32"/>
          <w:lang w:eastAsia="zh-CN"/>
        </w:rPr>
        <w:t>经抽查发现</w:t>
      </w:r>
      <w:r>
        <w:rPr>
          <w:rFonts w:hint="eastAsia" w:ascii="仿宋_GB2312" w:eastAsia="仿宋_GB2312"/>
          <w:sz w:val="32"/>
          <w:szCs w:val="32"/>
        </w:rPr>
        <w:t>部分县区资金存在结余。</w:t>
      </w:r>
    </w:p>
    <w:p>
      <w:pPr>
        <w:adjustRightInd/>
        <w:spacing w:line="240" w:lineRule="auto"/>
        <w:ind w:firstLine="640" w:firstLineChars="200"/>
        <w:rPr>
          <w:rFonts w:ascii="仿宋_GB2312" w:eastAsia="仿宋_GB2312"/>
          <w:sz w:val="32"/>
          <w:szCs w:val="32"/>
        </w:rPr>
      </w:pPr>
      <w:r>
        <w:rPr>
          <w:rFonts w:hint="eastAsia" w:ascii="仿宋_GB2312" w:eastAsia="仿宋_GB2312"/>
          <w:sz w:val="32"/>
          <w:szCs w:val="32"/>
        </w:rPr>
        <w:t>4.组织及管理情况</w:t>
      </w:r>
    </w:p>
    <w:p>
      <w:pPr>
        <w:adjustRightInd/>
        <w:spacing w:line="240" w:lineRule="auto"/>
        <w:ind w:firstLine="640" w:firstLineChars="200"/>
        <w:rPr>
          <w:rFonts w:ascii="仿宋_GB2312" w:eastAsia="仿宋_GB2312"/>
          <w:sz w:val="32"/>
          <w:szCs w:val="32"/>
        </w:rPr>
      </w:pPr>
      <w:r>
        <w:rPr>
          <w:rFonts w:hint="eastAsia" w:ascii="仿宋_GB2312" w:eastAsia="仿宋_GB2312"/>
          <w:sz w:val="32"/>
          <w:szCs w:val="32"/>
        </w:rPr>
        <w:t>（1）项目组织情况</w:t>
      </w:r>
    </w:p>
    <w:p>
      <w:pPr>
        <w:adjustRightInd/>
        <w:spacing w:line="240" w:lineRule="auto"/>
        <w:ind w:firstLine="640" w:firstLineChars="200"/>
        <w:rPr>
          <w:rFonts w:ascii="仿宋_GB2312" w:eastAsia="仿宋_GB2312"/>
          <w:sz w:val="32"/>
          <w:szCs w:val="32"/>
        </w:rPr>
      </w:pPr>
      <w:r>
        <w:rPr>
          <w:rFonts w:hint="eastAsia" w:ascii="仿宋_GB2312" w:eastAsia="仿宋_GB2312"/>
          <w:sz w:val="32"/>
          <w:szCs w:val="32"/>
        </w:rPr>
        <w:t>该项目由各县区政法委及司法局进行管理安排，乡镇（街道）对各辖区内设立的治保会、调解会进行管理，社区(村)治保会、调解会在居(村)委会领导下开展工作。社区(村)治保会、调解会主任由社区居(村)委会党支部(党总支)书记、主任或副主任兼任,也可设专职主任。单位内部治保会、调解会主任由单位内部保卫处(科)长或办公室领导兼任。属地公安派出所、司法所和人民法院及其派出法庭负责各基层治保会。</w:t>
      </w:r>
    </w:p>
    <w:p>
      <w:pPr>
        <w:adjustRightInd/>
        <w:spacing w:line="240" w:lineRule="auto"/>
        <w:ind w:firstLine="640" w:firstLineChars="200"/>
        <w:rPr>
          <w:rFonts w:ascii="仿宋_GB2312" w:eastAsia="仿宋_GB2312"/>
          <w:sz w:val="32"/>
          <w:szCs w:val="32"/>
        </w:rPr>
      </w:pPr>
      <w:r>
        <w:rPr>
          <w:rFonts w:hint="eastAsia" w:ascii="仿宋_GB2312" w:eastAsia="仿宋_GB2312"/>
          <w:sz w:val="32"/>
          <w:szCs w:val="32"/>
        </w:rPr>
        <w:t>（2）项目实施流程</w:t>
      </w:r>
    </w:p>
    <w:p>
      <w:pPr>
        <w:adjustRightInd/>
        <w:spacing w:line="240" w:lineRule="auto"/>
        <w:ind w:firstLine="640" w:firstLineChars="200"/>
        <w:rPr>
          <w:rFonts w:ascii="仿宋_GB2312" w:eastAsia="仿宋_GB2312"/>
          <w:sz w:val="32"/>
          <w:szCs w:val="32"/>
        </w:rPr>
      </w:pPr>
      <w:r>
        <w:rPr>
          <w:rFonts w:hint="eastAsia" w:ascii="仿宋_GB2312" w:eastAsia="仿宋_GB2312"/>
          <w:sz w:val="32"/>
          <w:szCs w:val="32"/>
        </w:rPr>
        <w:t>1.整合资源,成立乡镇(街道)综治维稳工作协调中心各县、(市)区要按照“属地管理”的原则,借鉴近年来先进城市基层综治维稳工作的经验,结合乡镇、街道机构改革富余人员较多的实际,本着“整合资源、整合力量、精干高效、便民利民”的原则,在各乡镇(街道)综治维稳办公室加挂综治维稳工作协调中心(以下简称综治中心)牌子,与各乡镇(街道)综治维稳办公室共同办公。</w:t>
      </w:r>
    </w:p>
    <w:p>
      <w:pPr>
        <w:adjustRightInd/>
        <w:spacing w:line="240" w:lineRule="auto"/>
        <w:ind w:firstLine="640" w:firstLineChars="200"/>
        <w:rPr>
          <w:rFonts w:ascii="仿宋_GB2312" w:eastAsia="仿宋_GB2312"/>
          <w:sz w:val="32"/>
          <w:szCs w:val="32"/>
        </w:rPr>
      </w:pPr>
      <w:r>
        <w:rPr>
          <w:rFonts w:hint="eastAsia" w:ascii="仿宋_GB2312" w:eastAsia="仿宋_GB2312"/>
          <w:sz w:val="32"/>
          <w:szCs w:val="32"/>
        </w:rPr>
        <w:t>2.进一步完善治安民间纠纷联合接待调处室建设。五华、盘龙、官渡、西山四区今年内要在所有公安派出所建立治安民间纠纷联合接待调处室;其他县(市)区也要整合资源,在县城以及矛盾纠纷多、情况复杂的中心乡镇所在地做好联合接待调处室的建立和运行工作。</w:t>
      </w:r>
    </w:p>
    <w:p>
      <w:pPr>
        <w:adjustRightInd/>
        <w:spacing w:line="240" w:lineRule="auto"/>
        <w:ind w:firstLine="640" w:firstLineChars="200"/>
        <w:rPr>
          <w:rFonts w:ascii="仿宋_GB2312" w:eastAsia="仿宋_GB2312"/>
          <w:sz w:val="32"/>
          <w:szCs w:val="32"/>
        </w:rPr>
      </w:pPr>
      <w:r>
        <w:rPr>
          <w:rFonts w:hint="eastAsia" w:ascii="仿宋_GB2312" w:eastAsia="仿宋_GB2312"/>
          <w:sz w:val="32"/>
          <w:szCs w:val="32"/>
        </w:rPr>
        <w:t>3.</w:t>
      </w:r>
      <w:r>
        <w:rPr>
          <w:rFonts w:hint="eastAsia"/>
        </w:rPr>
        <w:t xml:space="preserve"> </w:t>
      </w:r>
      <w:r>
        <w:rPr>
          <w:rFonts w:hint="eastAsia" w:ascii="仿宋_GB2312" w:eastAsia="仿宋_GB2312"/>
          <w:sz w:val="32"/>
          <w:szCs w:val="32"/>
        </w:rPr>
        <w:t>加强和规范社区（村）、单位治保会、调解会建设。社区(村)治保会、调解会实行“两块牌子,一套班子”的运行模式,在居(村)委会领导下开展工作。社区(村)治保会、调解会主任由社区居(村)委会党支部(党总支)书记、主任或副主任兼任,也可设专职主任;每个社区居(村)委会的治保会、调解会配备有1-2名专(兼)职工作人员。单位内部治保会、调解会主任由单位内部保卫处(科)长或办公室领导兼任。</w:t>
      </w:r>
    </w:p>
    <w:p>
      <w:pPr>
        <w:adjustRightInd/>
        <w:spacing w:line="240" w:lineRule="auto"/>
        <w:ind w:firstLine="640" w:firstLineChars="200"/>
        <w:rPr>
          <w:rFonts w:ascii="仿宋_GB2312" w:eastAsia="仿宋_GB2312"/>
          <w:sz w:val="32"/>
          <w:szCs w:val="32"/>
        </w:rPr>
      </w:pPr>
      <w:r>
        <w:rPr>
          <w:rFonts w:hint="eastAsia" w:ascii="仿宋_GB2312" w:eastAsia="仿宋_GB2312"/>
          <w:sz w:val="32"/>
          <w:szCs w:val="32"/>
        </w:rPr>
        <w:t>（3）资金拨付流程</w:t>
      </w:r>
    </w:p>
    <w:p>
      <w:pPr>
        <w:widowControl w:val="0"/>
        <w:overflowPunct/>
        <w:autoSpaceDE/>
        <w:autoSpaceDN/>
        <w:adjustRightInd/>
        <w:spacing w:line="240" w:lineRule="auto"/>
        <w:ind w:firstLine="618"/>
        <w:rPr>
          <w:rFonts w:ascii="仿宋_GB2312" w:eastAsia="仿宋_GB2312"/>
          <w:sz w:val="32"/>
          <w:szCs w:val="32"/>
        </w:rPr>
      </w:pPr>
      <w:bookmarkStart w:id="4" w:name="_Toc433932909"/>
      <w:bookmarkStart w:id="5" w:name="_Toc513733537"/>
      <w:r>
        <w:rPr>
          <w:rFonts w:hint="eastAsia" w:ascii="仿宋_GB2312" w:eastAsia="仿宋_GB2312"/>
          <w:sz w:val="32"/>
          <w:szCs w:val="32"/>
        </w:rPr>
        <w:t>该项目资金由市委政法委负责资金的申报和安排，市财政局负责将项目资金拨付至昆明市19个县区，由县区政法委及司法局进行管理，再由县区分配资金拨付至辖村（社区）乡镇（街道）从而开展具体工作。</w:t>
      </w:r>
    </w:p>
    <w:p>
      <w:pPr>
        <w:widowControl w:val="0"/>
        <w:overflowPunct/>
        <w:autoSpaceDE/>
        <w:autoSpaceDN/>
        <w:adjustRightInd/>
        <w:spacing w:line="240" w:lineRule="auto"/>
        <w:ind w:firstLine="618"/>
        <w:outlineLvl w:val="1"/>
        <w:rPr>
          <w:rFonts w:ascii="楷体_GB2312" w:eastAsia="楷体_GB2312" w:cs="Calibri"/>
          <w:spacing w:val="6"/>
          <w:sz w:val="32"/>
          <w:szCs w:val="32"/>
        </w:rPr>
      </w:pPr>
      <w:r>
        <w:rPr>
          <w:rFonts w:hint="eastAsia" w:ascii="楷体_GB2312" w:eastAsia="楷体_GB2312" w:cs="Calibri"/>
          <w:spacing w:val="6"/>
          <w:sz w:val="32"/>
          <w:szCs w:val="32"/>
        </w:rPr>
        <w:t>（二）项目绩效目标</w:t>
      </w:r>
      <w:bookmarkEnd w:id="4"/>
      <w:bookmarkEnd w:id="5"/>
    </w:p>
    <w:p>
      <w:pPr>
        <w:widowControl w:val="0"/>
        <w:overflowPunct/>
        <w:topLinePunct/>
        <w:autoSpaceDE/>
        <w:autoSpaceDN/>
        <w:adjustRightInd/>
        <w:spacing w:line="240" w:lineRule="auto"/>
        <w:ind w:firstLine="800" w:firstLineChars="250"/>
        <w:rPr>
          <w:rFonts w:ascii="仿宋_GB2312" w:eastAsia="仿宋_GB2312"/>
          <w:sz w:val="32"/>
          <w:szCs w:val="32"/>
        </w:rPr>
      </w:pPr>
      <w:bookmarkStart w:id="6" w:name="_Toc433932910"/>
      <w:bookmarkStart w:id="7" w:name="_Toc513733538"/>
      <w:r>
        <w:rPr>
          <w:rFonts w:hint="eastAsia" w:ascii="仿宋_GB2312" w:eastAsia="仿宋_GB2312"/>
          <w:sz w:val="32"/>
          <w:szCs w:val="32"/>
        </w:rPr>
        <w:t>1.总目标。</w:t>
      </w:r>
    </w:p>
    <w:p>
      <w:pPr>
        <w:widowControl w:val="0"/>
        <w:overflowPunct/>
        <w:topLinePunct/>
        <w:autoSpaceDE/>
        <w:autoSpaceDN/>
        <w:adjustRightInd/>
        <w:spacing w:line="240" w:lineRule="auto"/>
        <w:ind w:firstLine="800" w:firstLineChars="250"/>
        <w:rPr>
          <w:rFonts w:hint="eastAsia" w:ascii="仿宋_GB2312" w:eastAsia="仿宋_GB2312"/>
          <w:sz w:val="32"/>
          <w:szCs w:val="32"/>
        </w:rPr>
      </w:pPr>
      <w:r>
        <w:rPr>
          <w:rFonts w:hint="eastAsia" w:ascii="仿宋_GB2312" w:eastAsia="仿宋_GB2312"/>
          <w:sz w:val="32"/>
          <w:szCs w:val="32"/>
        </w:rPr>
        <w:t>依据申报资料，该项目以及时有效地把矛盾纠纷化解在基层、有效发动和组织群众开展群防群治作为总目标。</w:t>
      </w:r>
    </w:p>
    <w:p>
      <w:pPr>
        <w:widowControl w:val="0"/>
        <w:overflowPunct/>
        <w:topLinePunct/>
        <w:autoSpaceDE/>
        <w:autoSpaceDN/>
        <w:adjustRightInd/>
        <w:spacing w:line="240" w:lineRule="auto"/>
        <w:ind w:firstLine="800" w:firstLineChars="250"/>
        <w:rPr>
          <w:rFonts w:ascii="仿宋_GB2312" w:eastAsia="仿宋_GB2312"/>
          <w:sz w:val="32"/>
          <w:szCs w:val="32"/>
        </w:rPr>
      </w:pPr>
      <w:r>
        <w:rPr>
          <w:rFonts w:hint="eastAsia" w:ascii="仿宋_GB2312" w:eastAsia="仿宋_GB2312"/>
          <w:sz w:val="32"/>
          <w:szCs w:val="32"/>
        </w:rPr>
        <w:t>2.年度目标。</w:t>
      </w:r>
    </w:p>
    <w:p>
      <w:pPr>
        <w:widowControl w:val="0"/>
        <w:overflowPunct/>
        <w:topLinePunct/>
        <w:autoSpaceDE/>
        <w:autoSpaceDN/>
        <w:adjustRightInd/>
        <w:spacing w:line="240" w:lineRule="auto"/>
        <w:ind w:firstLine="800" w:firstLineChars="250"/>
        <w:rPr>
          <w:rFonts w:ascii="仿宋_GB2312" w:eastAsia="仿宋_GB2312"/>
          <w:sz w:val="32"/>
          <w:szCs w:val="32"/>
        </w:rPr>
      </w:pPr>
      <w:r>
        <w:rPr>
          <w:rFonts w:hint="eastAsia" w:ascii="仿宋_GB2312" w:eastAsia="仿宋_GB2312"/>
          <w:sz w:val="32"/>
          <w:szCs w:val="32"/>
        </w:rPr>
        <w:t>该项目通过对全市治保会、调解会进行工作经费补助，以实现夯实基层组织基础，改善治保会、调解会工作环境和工作条件，有效发动和组织群众开展群防群治、化解社会矛盾、进行法制宣传、维护社会稳定、促进社会和谐为201</w:t>
      </w:r>
      <w:r>
        <w:rPr>
          <w:rFonts w:hint="eastAsia" w:ascii="仿宋_GB2312" w:eastAsia="仿宋_GB2312"/>
          <w:sz w:val="32"/>
          <w:szCs w:val="32"/>
          <w:lang w:val="en-US" w:eastAsia="zh-CN"/>
        </w:rPr>
        <w:t>8</w:t>
      </w:r>
      <w:r>
        <w:rPr>
          <w:rFonts w:hint="eastAsia" w:ascii="仿宋_GB2312" w:eastAsia="仿宋_GB2312"/>
          <w:sz w:val="32"/>
          <w:szCs w:val="32"/>
        </w:rPr>
        <w:t>年度目标。</w:t>
      </w:r>
    </w:p>
    <w:p>
      <w:pPr>
        <w:widowControl w:val="0"/>
        <w:overflowPunct/>
        <w:topLinePunct/>
        <w:autoSpaceDE/>
        <w:autoSpaceDN/>
        <w:adjustRightInd/>
        <w:spacing w:line="240" w:lineRule="auto"/>
        <w:ind w:firstLine="800" w:firstLineChars="250"/>
        <w:outlineLvl w:val="0"/>
        <w:rPr>
          <w:rFonts w:ascii="黑体" w:hAnsi="黑体" w:eastAsia="黑体"/>
          <w:kern w:val="2"/>
          <w:sz w:val="32"/>
          <w:szCs w:val="32"/>
        </w:rPr>
      </w:pPr>
      <w:r>
        <w:rPr>
          <w:rFonts w:hint="eastAsia" w:ascii="黑体" w:hAnsi="黑体" w:eastAsia="黑体"/>
          <w:kern w:val="2"/>
          <w:sz w:val="32"/>
          <w:szCs w:val="32"/>
        </w:rPr>
        <w:t>二、绩效评价工作情况</w:t>
      </w:r>
      <w:bookmarkEnd w:id="6"/>
      <w:bookmarkEnd w:id="7"/>
      <w:r>
        <w:rPr>
          <w:rFonts w:ascii="黑体" w:hAnsi="黑体" w:eastAsia="黑体"/>
          <w:kern w:val="2"/>
          <w:sz w:val="32"/>
          <w:szCs w:val="32"/>
        </w:rPr>
        <w:tab/>
      </w:r>
    </w:p>
    <w:p>
      <w:pPr>
        <w:widowControl w:val="0"/>
        <w:overflowPunct/>
        <w:autoSpaceDE/>
        <w:autoSpaceDN/>
        <w:adjustRightInd/>
        <w:spacing w:line="240" w:lineRule="auto"/>
        <w:ind w:firstLine="618"/>
        <w:outlineLvl w:val="1"/>
        <w:rPr>
          <w:rFonts w:ascii="楷体_GB2312" w:eastAsia="楷体_GB2312" w:cs="Calibri"/>
          <w:spacing w:val="6"/>
          <w:sz w:val="32"/>
          <w:szCs w:val="32"/>
        </w:rPr>
      </w:pPr>
      <w:bookmarkStart w:id="8" w:name="_Toc433932911"/>
      <w:bookmarkStart w:id="9" w:name="_Toc513733539"/>
      <w:r>
        <w:rPr>
          <w:rFonts w:hint="eastAsia" w:ascii="楷体_GB2312" w:eastAsia="楷体_GB2312" w:cs="Calibri"/>
          <w:spacing w:val="6"/>
          <w:sz w:val="32"/>
          <w:szCs w:val="32"/>
        </w:rPr>
        <w:t>（一）绩效评价目的</w:t>
      </w:r>
      <w:bookmarkEnd w:id="8"/>
      <w:bookmarkEnd w:id="9"/>
    </w:p>
    <w:p>
      <w:pPr>
        <w:widowControl w:val="0"/>
        <w:overflowPunct/>
        <w:autoSpaceDE/>
        <w:autoSpaceDN/>
        <w:adjustRightInd/>
        <w:spacing w:line="240" w:lineRule="auto"/>
        <w:ind w:firstLine="640" w:firstLineChars="200"/>
        <w:rPr>
          <w:rFonts w:ascii="仿宋_GB2312" w:eastAsia="仿宋_GB2312"/>
          <w:sz w:val="32"/>
          <w:szCs w:val="32"/>
        </w:rPr>
      </w:pPr>
      <w:r>
        <w:rPr>
          <w:rFonts w:hint="eastAsia" w:ascii="仿宋_GB2312" w:eastAsia="仿宋_GB2312"/>
          <w:sz w:val="32"/>
          <w:szCs w:val="32"/>
        </w:rPr>
        <w:t>全面了解项目管理过程是否规范、产出目标是否完成以及效果目标是否实现等方面的内容，总结经验，查找不足，为项目在以后年度的开展提供可行性参考建议。在此基础上，重点分析项目预算编制的合理性、成本支出的真实性和控制有效性，评价财政资金的使用效率和效果，为以后年度编制项目预算、选择项目实施主体等提供参考依据。</w:t>
      </w:r>
    </w:p>
    <w:p>
      <w:pPr>
        <w:widowControl w:val="0"/>
        <w:overflowPunct/>
        <w:autoSpaceDE/>
        <w:autoSpaceDN/>
        <w:adjustRightInd/>
        <w:spacing w:line="240" w:lineRule="auto"/>
        <w:ind w:firstLine="618"/>
        <w:outlineLvl w:val="1"/>
        <w:rPr>
          <w:rFonts w:ascii="楷体_GB2312" w:eastAsia="楷体_GB2312" w:cs="Calibri"/>
          <w:spacing w:val="6"/>
          <w:sz w:val="32"/>
          <w:szCs w:val="32"/>
        </w:rPr>
      </w:pPr>
      <w:bookmarkStart w:id="10" w:name="_Toc433932912"/>
      <w:bookmarkStart w:id="11" w:name="_Toc513733540"/>
      <w:r>
        <w:rPr>
          <w:rFonts w:hint="eastAsia" w:ascii="楷体_GB2312" w:eastAsia="楷体_GB2312" w:cs="Calibri"/>
          <w:spacing w:val="6"/>
          <w:sz w:val="32"/>
          <w:szCs w:val="32"/>
        </w:rPr>
        <w:t>（二）绩效评价</w:t>
      </w:r>
      <w:bookmarkEnd w:id="10"/>
      <w:r>
        <w:rPr>
          <w:rFonts w:hint="eastAsia" w:ascii="楷体_GB2312" w:eastAsia="楷体_GB2312" w:cs="Calibri"/>
          <w:spacing w:val="6"/>
          <w:sz w:val="32"/>
          <w:szCs w:val="32"/>
        </w:rPr>
        <w:t>工作方案制定过程</w:t>
      </w:r>
      <w:bookmarkEnd w:id="11"/>
    </w:p>
    <w:p>
      <w:pPr>
        <w:adjustRightInd/>
        <w:spacing w:line="240" w:lineRule="auto"/>
        <w:ind w:firstLine="640" w:firstLineChars="200"/>
        <w:rPr>
          <w:rFonts w:ascii="仿宋_GB2312" w:eastAsia="仿宋_GB2312"/>
          <w:sz w:val="32"/>
          <w:szCs w:val="32"/>
        </w:rPr>
      </w:pPr>
      <w:r>
        <w:rPr>
          <w:rFonts w:hint="eastAsia" w:ascii="仿宋_GB2312" w:eastAsia="仿宋_GB2312"/>
          <w:sz w:val="32"/>
          <w:szCs w:val="32"/>
        </w:rPr>
        <w:t>1.前期调研</w:t>
      </w:r>
    </w:p>
    <w:p>
      <w:pPr>
        <w:adjustRightInd/>
        <w:spacing w:line="240" w:lineRule="auto"/>
        <w:ind w:firstLine="640" w:firstLineChars="200"/>
        <w:rPr>
          <w:rFonts w:ascii="仿宋_GB2312" w:eastAsia="仿宋_GB2312"/>
          <w:sz w:val="32"/>
          <w:szCs w:val="32"/>
        </w:rPr>
      </w:pPr>
      <w:r>
        <w:rPr>
          <w:rFonts w:hint="eastAsia" w:ascii="仿宋_GB2312" w:eastAsia="仿宋_GB2312"/>
          <w:sz w:val="32"/>
          <w:szCs w:val="32"/>
        </w:rPr>
        <w:t>根据《昆明市财政局关于开展2017年度市本级预算支出绩效自评工作的通知》（昆财绩〔2018〕56号）确认的评价范围、内容、评价时间及要求，成立了绩效评价工作小组，通过市政法委提供的相关资料，初步了解项目实施内容和实施情况，在此基础上根据项目具体情况，结合项目特点设置共性指标和个性指标，通过与市政法委进行沟通和讨论后修改完善个性指标。</w:t>
      </w:r>
    </w:p>
    <w:p>
      <w:pPr>
        <w:adjustRightInd/>
        <w:spacing w:line="240" w:lineRule="auto"/>
        <w:ind w:firstLine="640" w:firstLineChars="200"/>
        <w:rPr>
          <w:rFonts w:ascii="仿宋_GB2312" w:eastAsia="仿宋_GB2312"/>
          <w:sz w:val="32"/>
          <w:szCs w:val="32"/>
        </w:rPr>
      </w:pPr>
      <w:r>
        <w:rPr>
          <w:rFonts w:hint="eastAsia" w:ascii="仿宋_GB2312" w:eastAsia="仿宋_GB2312"/>
          <w:sz w:val="32"/>
          <w:szCs w:val="32"/>
        </w:rPr>
        <w:t>2.研究文件</w:t>
      </w:r>
    </w:p>
    <w:p>
      <w:pPr>
        <w:adjustRightInd/>
        <w:spacing w:line="240" w:lineRule="auto"/>
        <w:ind w:firstLine="640" w:firstLineChars="200"/>
        <w:rPr>
          <w:rFonts w:ascii="仿宋_GB2312" w:eastAsia="仿宋_GB2312"/>
          <w:sz w:val="32"/>
          <w:szCs w:val="32"/>
        </w:rPr>
      </w:pPr>
      <w:r>
        <w:rPr>
          <w:rFonts w:hint="eastAsia" w:ascii="仿宋_GB2312" w:eastAsia="仿宋_GB2312"/>
          <w:sz w:val="32"/>
          <w:szCs w:val="32"/>
        </w:rPr>
        <w:t>根据被评价部门提供的根据《中共昆明市委办公厅、昆明市人民政府办公厅关于加强和规范基层综治维稳组织建设的意见》（昆办发〔2007〕4号）文件，初步了解项目实施内容及开展措施。结合《中共昆明市委政法委员会对下转移支付资金管理办法》等资料，设置完善个性指标，同时收集与项目预算、管理、绩效相关的评价数据，形成绩效评价的基础资料，并对基础资料的真实性、可靠性进行审阅。</w:t>
      </w:r>
    </w:p>
    <w:p>
      <w:pPr>
        <w:adjustRightInd/>
        <w:spacing w:line="240" w:lineRule="auto"/>
        <w:ind w:firstLine="640" w:firstLineChars="200"/>
        <w:rPr>
          <w:rFonts w:ascii="仿宋_GB2312" w:eastAsia="仿宋_GB2312"/>
          <w:sz w:val="32"/>
          <w:szCs w:val="32"/>
        </w:rPr>
      </w:pPr>
      <w:r>
        <w:rPr>
          <w:rFonts w:hint="eastAsia" w:ascii="仿宋_GB2312" w:eastAsia="仿宋_GB2312"/>
          <w:sz w:val="32"/>
          <w:szCs w:val="32"/>
        </w:rPr>
        <w:t>3.绩效评价指标体系及工作方案的设计。</w:t>
      </w:r>
    </w:p>
    <w:p>
      <w:pPr>
        <w:adjustRightInd/>
        <w:spacing w:line="240" w:lineRule="auto"/>
        <w:ind w:firstLine="640" w:firstLineChars="200"/>
        <w:rPr>
          <w:rFonts w:ascii="仿宋_GB2312" w:eastAsia="仿宋_GB2312"/>
          <w:sz w:val="32"/>
          <w:szCs w:val="32"/>
        </w:rPr>
      </w:pPr>
      <w:r>
        <w:rPr>
          <w:rFonts w:hint="eastAsia" w:ascii="仿宋_GB2312" w:eastAsia="仿宋_GB2312"/>
          <w:sz w:val="32"/>
          <w:szCs w:val="32"/>
        </w:rPr>
        <w:t>通过前期调研和研究文件，按绩效指标建设的科学性、可操作性和有用性等三项标准，设计了指标体系。同时，对指标的权重和评分标准进行了设计和研制。为了完善指标，我们选择宜良县政法委进行试点评价，通过试点分析各指标评价数据是否可取、评价依据是否充分，评价结果是否客观、合理等，进一步修改完善指标体系，然后开展实地抽样评价工作。我评价小组选取抽样项目的地区为昆明五华区、盘龙区、官渡区、西山区、晋宁区、宜良县和禄劝县，对抽样项目进行内业资料审核、考察实施内容完成情况，通过数据验证、指标量化、定性分析、问卷调查、综合评判等程序对项目绩效进行评价。</w:t>
      </w:r>
    </w:p>
    <w:p>
      <w:pPr>
        <w:widowControl w:val="0"/>
        <w:overflowPunct/>
        <w:autoSpaceDE/>
        <w:autoSpaceDN/>
        <w:adjustRightInd/>
        <w:spacing w:line="240" w:lineRule="auto"/>
        <w:ind w:firstLine="618"/>
        <w:outlineLvl w:val="1"/>
        <w:rPr>
          <w:rFonts w:ascii="楷体_GB2312" w:eastAsia="楷体_GB2312" w:cs="Calibri"/>
          <w:spacing w:val="6"/>
          <w:sz w:val="32"/>
          <w:szCs w:val="32"/>
        </w:rPr>
      </w:pPr>
      <w:bookmarkStart w:id="12" w:name="_Toc433932913"/>
      <w:bookmarkStart w:id="13" w:name="_Toc513733541"/>
      <w:r>
        <w:rPr>
          <w:rFonts w:hint="eastAsia" w:ascii="楷体_GB2312" w:eastAsia="楷体_GB2312" w:cs="Calibri"/>
          <w:spacing w:val="6"/>
          <w:sz w:val="32"/>
          <w:szCs w:val="32"/>
        </w:rPr>
        <w:t>（三）绩效评价</w:t>
      </w:r>
      <w:bookmarkEnd w:id="12"/>
      <w:r>
        <w:rPr>
          <w:rFonts w:hint="eastAsia" w:ascii="楷体_GB2312" w:eastAsia="楷体_GB2312" w:cs="Calibri"/>
          <w:spacing w:val="6"/>
          <w:sz w:val="32"/>
          <w:szCs w:val="32"/>
        </w:rPr>
        <w:t>原则、评价方法</w:t>
      </w:r>
      <w:bookmarkEnd w:id="13"/>
    </w:p>
    <w:p>
      <w:pPr>
        <w:adjustRightInd/>
        <w:spacing w:line="240" w:lineRule="auto"/>
        <w:ind w:firstLine="640" w:firstLineChars="200"/>
        <w:rPr>
          <w:rFonts w:ascii="仿宋_GB2312" w:eastAsia="仿宋_GB2312"/>
          <w:sz w:val="32"/>
          <w:szCs w:val="32"/>
        </w:rPr>
      </w:pPr>
      <w:r>
        <w:rPr>
          <w:rFonts w:hint="eastAsia" w:ascii="仿宋_GB2312" w:eastAsia="仿宋_GB2312"/>
          <w:sz w:val="32"/>
          <w:szCs w:val="32"/>
        </w:rPr>
        <w:t>根据《财政支出绩效评价管理暂行办法》我们遵循科学规范原则、公正公开原则、分级分类原则、相关性原则、重要性原则、可比性原则、系统性原则和经济性原则，采用调查收集资料法、因素分析法、比较法和公众评判法等基本评价方法对该项目实施真实、客观、公正独立的评价，对具体项目采取定量指标与定性指标相结合，以定量为主、定性为辅的方式开展评价工作。</w:t>
      </w:r>
    </w:p>
    <w:p>
      <w:pPr>
        <w:widowControl w:val="0"/>
        <w:overflowPunct/>
        <w:autoSpaceDE/>
        <w:autoSpaceDN/>
        <w:adjustRightInd/>
        <w:spacing w:line="240" w:lineRule="auto"/>
        <w:ind w:firstLine="618"/>
        <w:outlineLvl w:val="1"/>
        <w:rPr>
          <w:rFonts w:ascii="楷体_GB2312" w:eastAsia="楷体_GB2312" w:cs="Calibri"/>
          <w:spacing w:val="6"/>
          <w:sz w:val="32"/>
          <w:szCs w:val="32"/>
        </w:rPr>
      </w:pPr>
      <w:bookmarkStart w:id="14" w:name="_Toc513733542"/>
      <w:bookmarkStart w:id="15" w:name="_Toc433932915"/>
      <w:r>
        <w:rPr>
          <w:rFonts w:hint="eastAsia" w:ascii="楷体_GB2312" w:eastAsia="楷体_GB2312" w:cs="Calibri"/>
          <w:spacing w:val="6"/>
          <w:sz w:val="32"/>
          <w:szCs w:val="32"/>
        </w:rPr>
        <w:t>（四）绩效评价实施过程</w:t>
      </w:r>
      <w:bookmarkEnd w:id="14"/>
      <w:bookmarkEnd w:id="15"/>
    </w:p>
    <w:p>
      <w:pPr>
        <w:adjustRightInd/>
        <w:spacing w:line="240" w:lineRule="auto"/>
        <w:ind w:firstLine="640" w:firstLineChars="200"/>
        <w:rPr>
          <w:rFonts w:ascii="仿宋_GB2312" w:eastAsia="仿宋_GB2312"/>
          <w:sz w:val="32"/>
          <w:szCs w:val="32"/>
        </w:rPr>
      </w:pPr>
      <w:r>
        <w:rPr>
          <w:rFonts w:hint="eastAsia" w:ascii="仿宋_GB2312" w:eastAsia="仿宋_GB2312"/>
          <w:sz w:val="32"/>
          <w:szCs w:val="32"/>
        </w:rPr>
        <w:t>1.数据填报和采集。</w:t>
      </w:r>
    </w:p>
    <w:p>
      <w:pPr>
        <w:adjustRightInd/>
        <w:spacing w:line="240" w:lineRule="auto"/>
        <w:ind w:firstLine="640" w:firstLineChars="200"/>
        <w:rPr>
          <w:rFonts w:ascii="仿宋_GB2312" w:eastAsia="仿宋_GB2312"/>
          <w:sz w:val="32"/>
          <w:szCs w:val="32"/>
        </w:rPr>
      </w:pPr>
      <w:r>
        <w:rPr>
          <w:rFonts w:hint="eastAsia" w:ascii="仿宋_GB2312" w:eastAsia="仿宋_GB2312"/>
          <w:sz w:val="32"/>
          <w:szCs w:val="32"/>
        </w:rPr>
        <w:t>绩效评价工作小组主要通过</w:t>
      </w:r>
      <w:r>
        <w:rPr>
          <w:rFonts w:hint="eastAsia" w:ascii="仿宋_GB2312" w:eastAsia="仿宋_GB2312"/>
          <w:sz w:val="32"/>
          <w:szCs w:val="32"/>
          <w:lang w:eastAsia="zh-CN"/>
        </w:rPr>
        <w:t>台账资料分析</w:t>
      </w:r>
      <w:r>
        <w:rPr>
          <w:rFonts w:hint="eastAsia" w:ascii="仿宋_GB2312" w:eastAsia="仿宋_GB2312"/>
          <w:sz w:val="32"/>
          <w:szCs w:val="32"/>
        </w:rPr>
        <w:t>，问卷调研等社会调查的方式来采集相关信息，以市政法委提交的项目资料为基础，对各个具体实施单位提供的资料进行核实、复核及初步分析，设置符合项目特点的绩效评价指标体系，对项目具体实施内容、情况和效果进行评价。</w:t>
      </w:r>
    </w:p>
    <w:p>
      <w:pPr>
        <w:adjustRightInd/>
        <w:spacing w:line="240" w:lineRule="auto"/>
        <w:ind w:firstLine="640" w:firstLineChars="200"/>
        <w:rPr>
          <w:rFonts w:ascii="仿宋_GB2312" w:eastAsia="仿宋_GB2312"/>
          <w:sz w:val="32"/>
          <w:szCs w:val="32"/>
        </w:rPr>
      </w:pPr>
      <w:r>
        <w:rPr>
          <w:rFonts w:hint="eastAsia" w:ascii="仿宋_GB2312" w:eastAsia="仿宋_GB2312"/>
          <w:sz w:val="32"/>
          <w:szCs w:val="32"/>
        </w:rPr>
        <w:t>2.社会调查</w:t>
      </w:r>
    </w:p>
    <w:p>
      <w:pPr>
        <w:adjustRightInd/>
        <w:spacing w:line="240" w:lineRule="auto"/>
        <w:ind w:firstLine="640" w:firstLineChars="200"/>
        <w:rPr>
          <w:rFonts w:ascii="仿宋_GB2312" w:eastAsia="仿宋_GB2312"/>
          <w:sz w:val="32"/>
          <w:szCs w:val="32"/>
        </w:rPr>
      </w:pPr>
      <w:r>
        <w:rPr>
          <w:rFonts w:hint="eastAsia" w:ascii="仿宋_GB2312" w:eastAsia="仿宋_GB2312"/>
          <w:sz w:val="32"/>
          <w:szCs w:val="32"/>
        </w:rPr>
        <w:t>绩效评价工作小组选取了昆明五华区、盘龙区、官渡区、西山区、晋宁区、宜良县和禄劝县作为主要抽样地区，通过</w:t>
      </w:r>
      <w:r>
        <w:rPr>
          <w:rFonts w:hint="eastAsia" w:ascii="仿宋_GB2312" w:eastAsia="仿宋_GB2312"/>
          <w:sz w:val="32"/>
          <w:szCs w:val="32"/>
          <w:lang w:eastAsia="zh-CN"/>
        </w:rPr>
        <w:t>调查</w:t>
      </w:r>
      <w:r>
        <w:rPr>
          <w:rFonts w:hint="eastAsia" w:ascii="仿宋_GB2312" w:eastAsia="仿宋_GB2312"/>
          <w:sz w:val="32"/>
          <w:szCs w:val="32"/>
        </w:rPr>
        <w:t>各区街道（社区）发放相关调查问卷等方式从多个方面了解项目的真实情况，和群众满意度来进行社会调查。</w:t>
      </w:r>
    </w:p>
    <w:p>
      <w:pPr>
        <w:adjustRightInd/>
        <w:spacing w:line="240" w:lineRule="auto"/>
        <w:ind w:firstLine="640" w:firstLineChars="200"/>
        <w:rPr>
          <w:rFonts w:ascii="仿宋_GB2312" w:eastAsia="仿宋_GB2312"/>
          <w:sz w:val="32"/>
          <w:szCs w:val="32"/>
        </w:rPr>
      </w:pPr>
      <w:r>
        <w:rPr>
          <w:rFonts w:hint="eastAsia" w:ascii="仿宋_GB2312" w:eastAsia="仿宋_GB2312"/>
          <w:sz w:val="32"/>
          <w:szCs w:val="32"/>
        </w:rPr>
        <w:t>3.数据分析和撰写报告</w:t>
      </w:r>
      <w:bookmarkStart w:id="33" w:name="_GoBack"/>
      <w:bookmarkEnd w:id="33"/>
    </w:p>
    <w:p>
      <w:pPr>
        <w:adjustRightInd/>
        <w:spacing w:line="240" w:lineRule="auto"/>
        <w:ind w:firstLine="640" w:firstLineChars="200"/>
        <w:rPr>
          <w:rFonts w:ascii="仿宋_GB2312" w:eastAsia="仿宋_GB2312"/>
          <w:sz w:val="32"/>
          <w:szCs w:val="32"/>
        </w:rPr>
      </w:pPr>
      <w:r>
        <w:rPr>
          <w:rFonts w:hint="eastAsia" w:ascii="仿宋_GB2312" w:eastAsia="仿宋_GB2312"/>
          <w:sz w:val="32"/>
          <w:szCs w:val="32"/>
        </w:rPr>
        <w:t>绩效评价工作小组根据绩效评价的原理和规范，对采集的数据进行甄别、分析和评分，初步形成评价结论，并提炼结论撰写报告，通过与市政法委反复沟通和讨论，完善绩效评价报告内容。</w:t>
      </w:r>
    </w:p>
    <w:p>
      <w:pPr>
        <w:widowControl w:val="0"/>
        <w:overflowPunct/>
        <w:autoSpaceDE/>
        <w:autoSpaceDN/>
        <w:adjustRightInd/>
        <w:spacing w:line="240" w:lineRule="auto"/>
        <w:ind w:firstLine="618"/>
        <w:outlineLvl w:val="1"/>
        <w:rPr>
          <w:rFonts w:ascii="楷体_GB2312" w:eastAsia="楷体_GB2312" w:cs="Calibri"/>
          <w:spacing w:val="6"/>
          <w:sz w:val="32"/>
          <w:szCs w:val="32"/>
        </w:rPr>
      </w:pPr>
      <w:bookmarkStart w:id="16" w:name="_Toc513733543"/>
      <w:bookmarkStart w:id="17" w:name="_Toc433932916"/>
      <w:r>
        <w:rPr>
          <w:rFonts w:hint="eastAsia" w:ascii="楷体_GB2312" w:eastAsia="楷体_GB2312" w:cs="Calibri"/>
          <w:spacing w:val="6"/>
          <w:sz w:val="32"/>
          <w:szCs w:val="32"/>
        </w:rPr>
        <w:t>（五）本次绩效评价的局限性</w:t>
      </w:r>
      <w:bookmarkEnd w:id="16"/>
      <w:bookmarkEnd w:id="17"/>
    </w:p>
    <w:p>
      <w:pPr>
        <w:widowControl w:val="0"/>
        <w:overflowPunct/>
        <w:topLinePunct/>
        <w:autoSpaceDE/>
        <w:autoSpaceDN/>
        <w:adjustRightInd/>
        <w:spacing w:line="240" w:lineRule="auto"/>
        <w:ind w:firstLine="640" w:firstLineChars="200"/>
        <w:rPr>
          <w:rFonts w:ascii="仿宋_GB2312" w:eastAsia="仿宋_GB2312"/>
          <w:sz w:val="32"/>
          <w:szCs w:val="32"/>
        </w:rPr>
      </w:pPr>
      <w:r>
        <w:rPr>
          <w:rFonts w:hint="eastAsia" w:ascii="仿宋_GB2312" w:eastAsia="仿宋_GB2312"/>
          <w:sz w:val="32"/>
          <w:szCs w:val="32"/>
        </w:rPr>
        <w:t>我们采用多种方式综合验证保证了绩效评价的真实、合理性，并最大限度地获取了充分、适当的评价证据，但是在评价过程中也存在诸多局限性，例如，我们只能针对抽查的部分群众发放问卷调查，最终掌握群众的满意程度，因为问卷调查主要为通过随机选择部分目标样本进行调查，因此可能无法代表所有人的意愿。</w:t>
      </w:r>
    </w:p>
    <w:p>
      <w:pPr>
        <w:widowControl w:val="0"/>
        <w:overflowPunct/>
        <w:topLinePunct/>
        <w:autoSpaceDE/>
        <w:autoSpaceDN/>
        <w:adjustRightInd/>
        <w:spacing w:line="240" w:lineRule="auto"/>
        <w:ind w:firstLine="800" w:firstLineChars="250"/>
        <w:outlineLvl w:val="0"/>
        <w:rPr>
          <w:rFonts w:ascii="黑体" w:hAnsi="黑体" w:eastAsia="黑体"/>
          <w:kern w:val="2"/>
          <w:sz w:val="32"/>
          <w:szCs w:val="32"/>
        </w:rPr>
      </w:pPr>
      <w:bookmarkStart w:id="18" w:name="_Toc433932917"/>
      <w:bookmarkStart w:id="19" w:name="_Toc513733544"/>
      <w:r>
        <w:rPr>
          <w:rFonts w:hint="eastAsia" w:ascii="黑体" w:hAnsi="黑体" w:eastAsia="黑体"/>
          <w:kern w:val="2"/>
          <w:sz w:val="32"/>
          <w:szCs w:val="32"/>
        </w:rPr>
        <w:t>三、绩效分析及评价结论</w:t>
      </w:r>
      <w:bookmarkEnd w:id="18"/>
      <w:bookmarkEnd w:id="19"/>
    </w:p>
    <w:p>
      <w:pPr>
        <w:widowControl w:val="0"/>
        <w:overflowPunct/>
        <w:autoSpaceDE/>
        <w:autoSpaceDN/>
        <w:adjustRightInd/>
        <w:spacing w:line="240" w:lineRule="auto"/>
        <w:ind w:firstLine="618"/>
        <w:outlineLvl w:val="1"/>
        <w:rPr>
          <w:rFonts w:ascii="楷体_GB2312" w:eastAsia="楷体_GB2312" w:cs="Calibri"/>
          <w:spacing w:val="6"/>
          <w:sz w:val="32"/>
          <w:szCs w:val="32"/>
        </w:rPr>
      </w:pPr>
      <w:bookmarkStart w:id="20" w:name="_Toc513733545"/>
      <w:bookmarkStart w:id="21" w:name="_Toc433932918"/>
      <w:r>
        <w:rPr>
          <w:rFonts w:hint="eastAsia" w:ascii="楷体_GB2312" w:eastAsia="楷体_GB2312" w:cs="Calibri"/>
          <w:spacing w:val="6"/>
          <w:sz w:val="32"/>
          <w:szCs w:val="32"/>
        </w:rPr>
        <w:t>（一）评价结论</w:t>
      </w:r>
      <w:bookmarkEnd w:id="20"/>
    </w:p>
    <w:p>
      <w:pPr>
        <w:adjustRightInd/>
        <w:spacing w:line="240" w:lineRule="auto"/>
        <w:ind w:firstLine="640" w:firstLineChars="200"/>
        <w:rPr>
          <w:rFonts w:ascii="仿宋_GB2312" w:eastAsia="仿宋_GB2312"/>
          <w:sz w:val="32"/>
          <w:szCs w:val="32"/>
        </w:rPr>
      </w:pPr>
      <w:r>
        <w:rPr>
          <w:rFonts w:hint="eastAsia" w:ascii="仿宋_GB2312" w:eastAsia="仿宋_GB2312"/>
          <w:sz w:val="32"/>
          <w:szCs w:val="32"/>
        </w:rPr>
        <w:t>1.评价结果</w:t>
      </w:r>
    </w:p>
    <w:p>
      <w:pPr>
        <w:adjustRightInd/>
        <w:spacing w:line="240" w:lineRule="auto"/>
        <w:ind w:firstLine="640" w:firstLineChars="200"/>
        <w:rPr>
          <w:rFonts w:ascii="仿宋_GB2312" w:eastAsia="仿宋_GB2312"/>
          <w:sz w:val="32"/>
          <w:szCs w:val="32"/>
        </w:rPr>
      </w:pPr>
      <w:r>
        <w:rPr>
          <w:rFonts w:hint="eastAsia" w:ascii="仿宋_GB2312" w:eastAsia="仿宋_GB2312"/>
          <w:sz w:val="32"/>
          <w:szCs w:val="32"/>
        </w:rPr>
        <w:t>根据制定的绩效指标考评体系，本次绩效考核得分</w:t>
      </w:r>
      <w:r>
        <w:rPr>
          <w:rFonts w:hint="eastAsia" w:ascii="仿宋_GB2312" w:eastAsia="仿宋_GB2312"/>
          <w:sz w:val="32"/>
          <w:szCs w:val="32"/>
          <w:lang w:val="en-US" w:eastAsia="zh-CN"/>
        </w:rPr>
        <w:t>92</w:t>
      </w:r>
      <w:r>
        <w:rPr>
          <w:rFonts w:hint="eastAsia" w:ascii="仿宋_GB2312" w:eastAsia="仿宋_GB2312"/>
          <w:sz w:val="32"/>
          <w:szCs w:val="32"/>
        </w:rPr>
        <w:t>分，绩效评价结果为</w:t>
      </w:r>
      <w:r>
        <w:rPr>
          <w:rFonts w:hint="eastAsia" w:ascii="仿宋_GB2312" w:eastAsia="仿宋_GB2312"/>
          <w:sz w:val="32"/>
          <w:szCs w:val="32"/>
          <w:lang w:eastAsia="zh-CN"/>
        </w:rPr>
        <w:t>优</w:t>
      </w:r>
      <w:r>
        <w:rPr>
          <w:rFonts w:hint="eastAsia" w:ascii="仿宋_GB2312" w:eastAsia="仿宋_GB2312"/>
          <w:sz w:val="32"/>
          <w:szCs w:val="32"/>
        </w:rPr>
        <w:t>。</w:t>
      </w:r>
    </w:p>
    <w:p>
      <w:pPr>
        <w:spacing w:line="240" w:lineRule="auto"/>
        <w:ind w:firstLine="640" w:firstLineChars="200"/>
        <w:rPr>
          <w:rFonts w:ascii="仿宋_GB2312" w:eastAsia="仿宋_GB2312"/>
          <w:sz w:val="32"/>
          <w:szCs w:val="32"/>
        </w:rPr>
      </w:pPr>
      <w:r>
        <w:rPr>
          <w:rFonts w:hint="eastAsia" w:ascii="仿宋_GB2312" w:eastAsia="仿宋_GB2312"/>
          <w:sz w:val="32"/>
          <w:szCs w:val="32"/>
        </w:rPr>
        <w:t>2.主要绩效</w:t>
      </w:r>
    </w:p>
    <w:p>
      <w:pPr>
        <w:adjustRightInd/>
        <w:spacing w:line="240" w:lineRule="auto"/>
        <w:ind w:firstLine="640" w:firstLineChars="200"/>
        <w:rPr>
          <w:rFonts w:ascii="仿宋_GB2312" w:eastAsia="仿宋_GB2312"/>
          <w:sz w:val="32"/>
          <w:szCs w:val="32"/>
        </w:rPr>
      </w:pPr>
      <w:r>
        <w:rPr>
          <w:rFonts w:hint="eastAsia" w:ascii="仿宋_GB2312" w:eastAsia="仿宋_GB2312"/>
          <w:sz w:val="32"/>
          <w:szCs w:val="32"/>
        </w:rPr>
        <w:t>本项目立项依据充分，各县区均开展调解员培训，定期召开工作例会、学习例会、矛盾纠纷排查调处会议，五华、盘龙、官渡、西山四区所有公安派出所均建立调处室，除四区外，各社区（村）治保会、调解会覆盖率达90%以上，定期向所在地综治维稳办、派出所、司法所报告工作情况，定期对群众开展法制宣传教育，各社区（居）村委会的治保会、调解会配备1-2名专（兼）职工作人员。</w:t>
      </w:r>
    </w:p>
    <w:p>
      <w:pPr>
        <w:widowControl w:val="0"/>
        <w:overflowPunct/>
        <w:autoSpaceDE/>
        <w:autoSpaceDN/>
        <w:adjustRightInd/>
        <w:spacing w:line="240" w:lineRule="auto"/>
        <w:ind w:firstLine="618"/>
        <w:outlineLvl w:val="1"/>
        <w:rPr>
          <w:rFonts w:ascii="楷体_GB2312" w:eastAsia="楷体_GB2312" w:cs="Calibri"/>
          <w:spacing w:val="6"/>
          <w:sz w:val="32"/>
          <w:szCs w:val="32"/>
        </w:rPr>
      </w:pPr>
      <w:bookmarkStart w:id="22" w:name="_Toc513733546"/>
      <w:r>
        <w:rPr>
          <w:rFonts w:hint="eastAsia" w:ascii="楷体_GB2312" w:eastAsia="楷体_GB2312" w:cs="Calibri"/>
          <w:spacing w:val="6"/>
          <w:sz w:val="32"/>
          <w:szCs w:val="32"/>
        </w:rPr>
        <w:t>（二）</w:t>
      </w:r>
      <w:bookmarkEnd w:id="21"/>
      <w:r>
        <w:rPr>
          <w:rFonts w:hint="eastAsia" w:ascii="楷体_GB2312" w:eastAsia="楷体_GB2312" w:cs="Calibri"/>
          <w:spacing w:val="6"/>
          <w:sz w:val="32"/>
          <w:szCs w:val="32"/>
        </w:rPr>
        <w:t>具体绩效分析</w:t>
      </w:r>
      <w:bookmarkEnd w:id="22"/>
    </w:p>
    <w:p>
      <w:pPr>
        <w:spacing w:line="240" w:lineRule="auto"/>
        <w:ind w:firstLine="640" w:firstLineChars="200"/>
        <w:rPr>
          <w:rFonts w:ascii="仿宋_GB2312" w:eastAsia="仿宋_GB2312"/>
          <w:sz w:val="32"/>
          <w:szCs w:val="32"/>
        </w:rPr>
      </w:pPr>
      <w:r>
        <w:rPr>
          <w:rFonts w:hint="eastAsia" w:ascii="仿宋_GB2312" w:eastAsia="仿宋_GB2312"/>
          <w:sz w:val="32"/>
          <w:szCs w:val="32"/>
        </w:rPr>
        <w:t>1.项目决策分析</w:t>
      </w:r>
    </w:p>
    <w:p>
      <w:pPr>
        <w:spacing w:line="240" w:lineRule="auto"/>
        <w:ind w:firstLine="640" w:firstLineChars="200"/>
        <w:rPr>
          <w:rFonts w:ascii="仿宋_GB2312" w:eastAsia="仿宋_GB2312"/>
          <w:sz w:val="32"/>
          <w:szCs w:val="32"/>
        </w:rPr>
      </w:pPr>
      <w:r>
        <w:rPr>
          <w:rFonts w:hint="eastAsia" w:ascii="仿宋_GB2312" w:eastAsia="仿宋_GB2312"/>
          <w:sz w:val="32"/>
          <w:szCs w:val="32"/>
        </w:rPr>
        <w:t>项目决策包括项目立项和项目目标。该项满分20分，得分16分，得分率80%。</w:t>
      </w:r>
    </w:p>
    <w:p>
      <w:pPr>
        <w:spacing w:line="240" w:lineRule="auto"/>
        <w:ind w:firstLine="640" w:firstLineChars="200"/>
        <w:rPr>
          <w:rFonts w:ascii="仿宋_GB2312" w:eastAsia="仿宋_GB2312"/>
          <w:sz w:val="32"/>
          <w:szCs w:val="32"/>
        </w:rPr>
      </w:pPr>
      <w:r>
        <w:rPr>
          <w:rFonts w:hint="eastAsia" w:ascii="仿宋_GB2312" w:eastAsia="仿宋_GB2312"/>
          <w:sz w:val="32"/>
          <w:szCs w:val="32"/>
        </w:rPr>
        <w:t>（1）项目立项</w:t>
      </w:r>
    </w:p>
    <w:p>
      <w:pPr>
        <w:spacing w:line="240" w:lineRule="auto"/>
        <w:ind w:firstLine="640" w:firstLineChars="200"/>
        <w:rPr>
          <w:rFonts w:ascii="仿宋_GB2312" w:eastAsia="仿宋_GB2312"/>
          <w:sz w:val="32"/>
          <w:szCs w:val="32"/>
        </w:rPr>
      </w:pPr>
      <w:r>
        <w:rPr>
          <w:rFonts w:hint="eastAsia" w:ascii="仿宋_GB2312" w:eastAsia="仿宋_GB2312"/>
          <w:sz w:val="32"/>
          <w:szCs w:val="32"/>
        </w:rPr>
        <w:t>项目立项包括与部门中长期规划目标适应性、立项依据充分性和项目立项规范性。该项满分8分，得分为7分，该项目的立项依据为《中共昆明市委办公厅、昆明市人民政府办公厅关于加强和规范基层综治维稳组织建设的意见》（昆办发〔2007〕4号），立项依据充分，同时与部门职责相关，立项程序规范，但前期调研不充分。</w:t>
      </w:r>
    </w:p>
    <w:p>
      <w:pPr>
        <w:spacing w:line="240" w:lineRule="auto"/>
        <w:ind w:firstLine="640" w:firstLineChars="200"/>
        <w:rPr>
          <w:rFonts w:ascii="仿宋_GB2312" w:eastAsia="仿宋_GB2312"/>
          <w:sz w:val="32"/>
          <w:szCs w:val="32"/>
        </w:rPr>
      </w:pPr>
      <w:r>
        <w:rPr>
          <w:rFonts w:hint="eastAsia" w:ascii="仿宋_GB2312" w:eastAsia="仿宋_GB2312"/>
          <w:sz w:val="32"/>
          <w:szCs w:val="32"/>
        </w:rPr>
        <w:t>（2）项目目标</w:t>
      </w:r>
    </w:p>
    <w:p>
      <w:pPr>
        <w:spacing w:line="240" w:lineRule="auto"/>
        <w:ind w:firstLine="640" w:firstLineChars="200"/>
        <w:rPr>
          <w:rFonts w:ascii="仿宋_GB2312" w:eastAsia="仿宋_GB2312"/>
          <w:sz w:val="32"/>
          <w:szCs w:val="32"/>
        </w:rPr>
      </w:pPr>
      <w:r>
        <w:rPr>
          <w:rFonts w:hint="eastAsia" w:ascii="仿宋_GB2312" w:eastAsia="仿宋_GB2312"/>
          <w:sz w:val="32"/>
          <w:szCs w:val="32"/>
        </w:rPr>
        <w:t>项目目标包括绩效目标设定的合理性和绩效指标设定的明确性。该项满分12分，得分9分。该项目的绩效目标设定比较明确，但部分目标设定不够合理、完整。</w:t>
      </w:r>
    </w:p>
    <w:p>
      <w:pPr>
        <w:spacing w:line="240" w:lineRule="auto"/>
        <w:ind w:firstLine="640" w:firstLineChars="200"/>
        <w:rPr>
          <w:rFonts w:ascii="仿宋_GB2312" w:eastAsia="仿宋_GB2312"/>
          <w:sz w:val="32"/>
          <w:szCs w:val="32"/>
        </w:rPr>
      </w:pPr>
      <w:r>
        <w:rPr>
          <w:rFonts w:hint="eastAsia" w:ascii="仿宋_GB2312" w:eastAsia="仿宋_GB2312"/>
          <w:sz w:val="32"/>
          <w:szCs w:val="32"/>
        </w:rPr>
        <w:t>2.项目管理分析</w:t>
      </w:r>
    </w:p>
    <w:p>
      <w:pPr>
        <w:spacing w:line="240" w:lineRule="auto"/>
        <w:ind w:firstLine="640" w:firstLineChars="200"/>
        <w:rPr>
          <w:rFonts w:ascii="仿宋_GB2312" w:eastAsia="仿宋_GB2312"/>
          <w:sz w:val="32"/>
          <w:szCs w:val="32"/>
        </w:rPr>
      </w:pPr>
      <w:r>
        <w:rPr>
          <w:rFonts w:hint="eastAsia" w:ascii="仿宋_GB2312" w:eastAsia="仿宋_GB2312"/>
          <w:sz w:val="32"/>
          <w:szCs w:val="32"/>
        </w:rPr>
        <w:t>项目管理包括投入管理、财务管理和项目实施。该项满分20分，得分1</w:t>
      </w:r>
      <w:r>
        <w:rPr>
          <w:rFonts w:hint="eastAsia" w:ascii="仿宋_GB2312" w:eastAsia="仿宋_GB2312"/>
          <w:sz w:val="32"/>
          <w:szCs w:val="32"/>
          <w:lang w:val="en-US" w:eastAsia="zh-CN"/>
        </w:rPr>
        <w:t>8</w:t>
      </w:r>
      <w:r>
        <w:rPr>
          <w:rFonts w:hint="eastAsia" w:ascii="仿宋_GB2312" w:eastAsia="仿宋_GB2312"/>
          <w:sz w:val="32"/>
          <w:szCs w:val="32"/>
        </w:rPr>
        <w:t>分，得分率</w:t>
      </w:r>
      <w:r>
        <w:rPr>
          <w:rFonts w:hint="eastAsia" w:ascii="仿宋_GB2312" w:eastAsia="仿宋_GB2312"/>
          <w:sz w:val="32"/>
          <w:szCs w:val="32"/>
          <w:lang w:val="en-US" w:eastAsia="zh-CN"/>
        </w:rPr>
        <w:t>90</w:t>
      </w:r>
      <w:r>
        <w:rPr>
          <w:rFonts w:hint="eastAsia" w:ascii="仿宋_GB2312" w:eastAsia="仿宋_GB2312"/>
          <w:sz w:val="32"/>
          <w:szCs w:val="32"/>
        </w:rPr>
        <w:t>%。</w:t>
      </w:r>
    </w:p>
    <w:p>
      <w:pPr>
        <w:spacing w:line="240" w:lineRule="auto"/>
        <w:ind w:firstLine="640" w:firstLineChars="200"/>
        <w:rPr>
          <w:rFonts w:ascii="仿宋_GB2312" w:eastAsia="仿宋_GB2312"/>
          <w:sz w:val="32"/>
          <w:szCs w:val="32"/>
        </w:rPr>
      </w:pPr>
      <w:r>
        <w:rPr>
          <w:rFonts w:hint="eastAsia" w:ascii="仿宋_GB2312" w:eastAsia="仿宋_GB2312"/>
          <w:sz w:val="32"/>
          <w:szCs w:val="32"/>
        </w:rPr>
        <w:t>（1）投入管理</w:t>
      </w:r>
    </w:p>
    <w:p>
      <w:pPr>
        <w:spacing w:line="240" w:lineRule="auto"/>
        <w:ind w:firstLine="640" w:firstLineChars="200"/>
        <w:rPr>
          <w:rFonts w:ascii="仿宋_GB2312" w:eastAsia="仿宋_GB2312"/>
          <w:sz w:val="32"/>
          <w:szCs w:val="32"/>
        </w:rPr>
      </w:pPr>
      <w:r>
        <w:rPr>
          <w:rFonts w:hint="eastAsia" w:ascii="仿宋_GB2312" w:eastAsia="仿宋_GB2312"/>
          <w:sz w:val="32"/>
          <w:szCs w:val="32"/>
        </w:rPr>
        <w:t>投入管理包括预算编制合理性和预算执行率。该项满分4分，得分为4分，该项目根据文件规定对</w:t>
      </w:r>
      <w:r>
        <w:rPr>
          <w:rFonts w:hint="eastAsia" w:ascii="仿宋_GB2312" w:hAnsi="仿宋" w:eastAsia="仿宋_GB2312"/>
          <w:color w:val="000000"/>
          <w:sz w:val="32"/>
          <w:szCs w:val="32"/>
        </w:rPr>
        <w:t>全市1623个社区（村）的治保会、调解会经费市级财政承担324.60万元，实际已拨付324.60元，预算执行率100%</w:t>
      </w:r>
      <w:r>
        <w:rPr>
          <w:rFonts w:hint="eastAsia" w:ascii="仿宋_GB2312" w:eastAsia="仿宋_GB2312"/>
          <w:sz w:val="32"/>
          <w:szCs w:val="32"/>
        </w:rPr>
        <w:t>。</w:t>
      </w:r>
    </w:p>
    <w:p>
      <w:pPr>
        <w:spacing w:line="240" w:lineRule="auto"/>
        <w:ind w:firstLine="640" w:firstLineChars="200"/>
        <w:rPr>
          <w:rFonts w:ascii="仿宋_GB2312" w:eastAsia="仿宋_GB2312"/>
          <w:sz w:val="32"/>
          <w:szCs w:val="32"/>
        </w:rPr>
      </w:pPr>
      <w:r>
        <w:rPr>
          <w:rFonts w:hint="eastAsia" w:ascii="仿宋_GB2312" w:eastAsia="仿宋_GB2312"/>
          <w:sz w:val="32"/>
          <w:szCs w:val="32"/>
        </w:rPr>
        <w:t>（2）财务管理</w:t>
      </w:r>
    </w:p>
    <w:p>
      <w:pPr>
        <w:spacing w:line="240" w:lineRule="auto"/>
        <w:ind w:firstLine="640" w:firstLineChars="200"/>
        <w:rPr>
          <w:rFonts w:ascii="仿宋_GB2312" w:eastAsia="仿宋_GB2312"/>
          <w:sz w:val="32"/>
          <w:szCs w:val="32"/>
        </w:rPr>
      </w:pPr>
      <w:r>
        <w:rPr>
          <w:rFonts w:hint="eastAsia" w:ascii="仿宋_GB2312" w:eastAsia="仿宋_GB2312"/>
          <w:sz w:val="32"/>
          <w:szCs w:val="32"/>
        </w:rPr>
        <w:t>财务管理包括资金使用情况、财务管理制度健全性和财务监控有效性。该项满分6分，得分为6分，市委政法委针对该项目有相应的专项资金管理使用办法。</w:t>
      </w:r>
    </w:p>
    <w:p>
      <w:pPr>
        <w:spacing w:line="240" w:lineRule="auto"/>
        <w:ind w:firstLine="640" w:firstLineChars="200"/>
        <w:rPr>
          <w:rFonts w:ascii="仿宋_GB2312" w:eastAsia="仿宋_GB2312"/>
          <w:sz w:val="32"/>
          <w:szCs w:val="32"/>
        </w:rPr>
      </w:pPr>
      <w:r>
        <w:rPr>
          <w:rFonts w:hint="eastAsia" w:ascii="仿宋_GB2312" w:eastAsia="仿宋_GB2312"/>
          <w:sz w:val="32"/>
          <w:szCs w:val="32"/>
        </w:rPr>
        <w:t>（3）项目实施</w:t>
      </w:r>
    </w:p>
    <w:p>
      <w:pPr>
        <w:spacing w:line="240" w:lineRule="auto"/>
        <w:ind w:firstLine="640" w:firstLineChars="200"/>
        <w:rPr>
          <w:rFonts w:ascii="仿宋_GB2312" w:eastAsia="仿宋_GB2312"/>
          <w:sz w:val="32"/>
          <w:szCs w:val="32"/>
        </w:rPr>
      </w:pPr>
      <w:r>
        <w:rPr>
          <w:rFonts w:hint="eastAsia" w:ascii="仿宋_GB2312" w:eastAsia="仿宋_GB2312"/>
          <w:sz w:val="32"/>
          <w:szCs w:val="32"/>
        </w:rPr>
        <w:t>项目实施包括项目管理制度健全性和项目管理制度执行有效性。该项满分10分，得分为6</w:t>
      </w:r>
      <w:r>
        <w:rPr>
          <w:rFonts w:hint="eastAsia" w:ascii="仿宋_GB2312" w:eastAsia="仿宋_GB2312"/>
          <w:sz w:val="32"/>
          <w:szCs w:val="32"/>
          <w:lang w:val="en-US" w:eastAsia="zh-CN"/>
        </w:rPr>
        <w:t>.5</w:t>
      </w:r>
      <w:r>
        <w:rPr>
          <w:rFonts w:hint="eastAsia" w:ascii="仿宋_GB2312" w:eastAsia="仿宋_GB2312"/>
          <w:sz w:val="32"/>
          <w:szCs w:val="32"/>
        </w:rPr>
        <w:t>分，市委政法委在资金管理上和项目管理上有相关制度，但监管措施不够具体。</w:t>
      </w:r>
    </w:p>
    <w:p>
      <w:pPr>
        <w:spacing w:line="240" w:lineRule="auto"/>
        <w:ind w:firstLine="640" w:firstLineChars="200"/>
        <w:rPr>
          <w:rFonts w:ascii="仿宋_GB2312" w:eastAsia="仿宋_GB2312"/>
          <w:sz w:val="32"/>
          <w:szCs w:val="32"/>
        </w:rPr>
      </w:pPr>
      <w:r>
        <w:rPr>
          <w:rFonts w:hint="eastAsia" w:ascii="仿宋_GB2312" w:eastAsia="仿宋_GB2312"/>
          <w:sz w:val="32"/>
          <w:szCs w:val="32"/>
        </w:rPr>
        <w:t>3.项目绩效分析</w:t>
      </w:r>
    </w:p>
    <w:p>
      <w:pPr>
        <w:spacing w:line="240" w:lineRule="auto"/>
        <w:ind w:firstLine="640" w:firstLineChars="200"/>
        <w:rPr>
          <w:rFonts w:ascii="仿宋_GB2312" w:eastAsia="仿宋_GB2312"/>
          <w:sz w:val="32"/>
          <w:szCs w:val="32"/>
        </w:rPr>
      </w:pPr>
      <w:r>
        <w:rPr>
          <w:rFonts w:hint="eastAsia" w:ascii="仿宋_GB2312" w:eastAsia="仿宋_GB2312"/>
          <w:sz w:val="32"/>
          <w:szCs w:val="32"/>
        </w:rPr>
        <w:t>项目绩效包括项目产出和项目效益。该项满分60分，得分58分，得分率97%。</w:t>
      </w:r>
    </w:p>
    <w:p>
      <w:pPr>
        <w:spacing w:line="240" w:lineRule="auto"/>
        <w:ind w:firstLine="640" w:firstLineChars="200"/>
        <w:rPr>
          <w:rFonts w:ascii="仿宋_GB2312" w:eastAsia="仿宋_GB2312"/>
          <w:sz w:val="32"/>
          <w:szCs w:val="32"/>
        </w:rPr>
      </w:pPr>
      <w:r>
        <w:rPr>
          <w:rFonts w:hint="eastAsia" w:ascii="仿宋_GB2312" w:eastAsia="仿宋_GB2312"/>
          <w:sz w:val="32"/>
          <w:szCs w:val="32"/>
        </w:rPr>
        <w:t>（1）项目产出</w:t>
      </w:r>
    </w:p>
    <w:p>
      <w:pPr>
        <w:spacing w:line="240" w:lineRule="auto"/>
        <w:ind w:firstLine="640" w:firstLineChars="200"/>
        <w:rPr>
          <w:rFonts w:ascii="仿宋_GB2312" w:eastAsia="仿宋_GB2312"/>
          <w:sz w:val="32"/>
          <w:szCs w:val="32"/>
        </w:rPr>
      </w:pPr>
      <w:r>
        <w:rPr>
          <w:rFonts w:hint="eastAsia" w:ascii="仿宋_GB2312" w:eastAsia="仿宋_GB2312"/>
          <w:sz w:val="32"/>
          <w:szCs w:val="32"/>
        </w:rPr>
        <w:t>项目产出包括实际完成率、质量达标情况和资金使用率，该项满分35分，得分为33分，得分率9</w:t>
      </w:r>
      <w:r>
        <w:rPr>
          <w:rFonts w:hint="eastAsia" w:ascii="仿宋_GB2312" w:eastAsia="仿宋_GB2312"/>
          <w:sz w:val="32"/>
          <w:szCs w:val="32"/>
          <w:lang w:val="en-US" w:eastAsia="zh-CN"/>
        </w:rPr>
        <w:t>4.28</w:t>
      </w:r>
      <w:r>
        <w:rPr>
          <w:rFonts w:hint="eastAsia" w:ascii="仿宋_GB2312" w:eastAsia="仿宋_GB2312"/>
          <w:sz w:val="32"/>
          <w:szCs w:val="32"/>
        </w:rPr>
        <w:t>%。</w:t>
      </w:r>
    </w:p>
    <w:p>
      <w:pPr>
        <w:spacing w:line="240" w:lineRule="auto"/>
        <w:ind w:firstLine="640"/>
        <w:rPr>
          <w:rFonts w:ascii="仿宋_GB2312" w:eastAsia="仿宋_GB2312"/>
          <w:sz w:val="32"/>
          <w:szCs w:val="32"/>
        </w:rPr>
      </w:pPr>
      <w:r>
        <w:rPr>
          <w:rFonts w:hint="eastAsia" w:ascii="仿宋_GB2312" w:eastAsia="仿宋_GB2312"/>
          <w:sz w:val="32"/>
          <w:szCs w:val="32"/>
        </w:rPr>
        <w:t>①项目完成情况：该项满分23分，得分为23分。各县区均开展调解员培训；定期召开工作例会、学习例会、矛盾纠纷排查调处会议等；五华、盘龙、官渡、西山四区所有公安派出所均建立调处室，除四区外，各社区（村）治保会、调解会覆盖率达90%以上；村（社区）定期向所在地综治维稳办、派出所、司法所报告工作情况，定期对群众开展法制宣传教育；各社区（居）村委会的治保会、调解会已配备1-2名专（兼）职工作人员。</w:t>
      </w:r>
      <w:r>
        <w:rPr>
          <w:rFonts w:ascii="仿宋_GB2312" w:eastAsia="仿宋_GB2312"/>
          <w:sz w:val="32"/>
          <w:szCs w:val="32"/>
        </w:rPr>
        <w:t xml:space="preserve"> </w:t>
      </w:r>
    </w:p>
    <w:p>
      <w:pPr>
        <w:spacing w:line="240" w:lineRule="auto"/>
        <w:ind w:firstLine="640" w:firstLineChars="200"/>
        <w:rPr>
          <w:rFonts w:ascii="仿宋_GB2312" w:eastAsia="仿宋_GB2312"/>
          <w:sz w:val="32"/>
          <w:szCs w:val="32"/>
        </w:rPr>
      </w:pPr>
      <w:r>
        <w:rPr>
          <w:rFonts w:hint="eastAsia" w:ascii="仿宋_GB2312" w:eastAsia="仿宋_GB2312"/>
          <w:sz w:val="32"/>
          <w:szCs w:val="32"/>
        </w:rPr>
        <w:t>②补助资金情况：该项满分12分，得分为</w:t>
      </w:r>
      <w:r>
        <w:rPr>
          <w:rFonts w:hint="eastAsia" w:ascii="仿宋_GB2312" w:eastAsia="仿宋_GB2312"/>
          <w:sz w:val="32"/>
          <w:szCs w:val="32"/>
          <w:lang w:val="en-US" w:eastAsia="zh-CN"/>
        </w:rPr>
        <w:t>10</w:t>
      </w:r>
      <w:r>
        <w:rPr>
          <w:rFonts w:hint="eastAsia" w:ascii="仿宋_GB2312" w:eastAsia="仿宋_GB2312"/>
          <w:sz w:val="32"/>
          <w:szCs w:val="32"/>
        </w:rPr>
        <w:t>分。抽查区（县）实际到位资金187.96万元，截至</w:t>
      </w:r>
      <w:r>
        <w:rPr>
          <w:rFonts w:ascii="仿宋_GB2312" w:eastAsia="仿宋_GB2312"/>
          <w:sz w:val="32"/>
          <w:szCs w:val="32"/>
        </w:rPr>
        <w:t>2017</w:t>
      </w:r>
      <w:r>
        <w:rPr>
          <w:rFonts w:hint="eastAsia" w:ascii="仿宋_GB2312" w:eastAsia="仿宋_GB2312"/>
          <w:sz w:val="32"/>
          <w:szCs w:val="32"/>
        </w:rPr>
        <w:t>年</w:t>
      </w:r>
      <w:r>
        <w:rPr>
          <w:rFonts w:ascii="仿宋_GB2312" w:eastAsia="仿宋_GB2312"/>
          <w:sz w:val="32"/>
          <w:szCs w:val="32"/>
        </w:rPr>
        <w:t>12</w:t>
      </w:r>
      <w:r>
        <w:rPr>
          <w:rFonts w:hint="eastAsia" w:ascii="仿宋_GB2312" w:eastAsia="仿宋_GB2312"/>
          <w:sz w:val="32"/>
          <w:szCs w:val="32"/>
        </w:rPr>
        <w:t>月</w:t>
      </w:r>
      <w:r>
        <w:rPr>
          <w:rFonts w:ascii="仿宋_GB2312" w:eastAsia="仿宋_GB2312"/>
          <w:sz w:val="32"/>
          <w:szCs w:val="32"/>
        </w:rPr>
        <w:t>31</w:t>
      </w:r>
      <w:r>
        <w:rPr>
          <w:rFonts w:hint="eastAsia" w:ascii="仿宋_GB2312" w:eastAsia="仿宋_GB2312"/>
          <w:sz w:val="32"/>
          <w:szCs w:val="32"/>
        </w:rPr>
        <w:t>日实际使用资金116.55元，资金使用率为88.83</w:t>
      </w:r>
      <w:r>
        <w:rPr>
          <w:rFonts w:ascii="仿宋_GB2312" w:eastAsia="仿宋_GB2312"/>
          <w:sz w:val="32"/>
          <w:szCs w:val="32"/>
        </w:rPr>
        <w:t>%</w:t>
      </w:r>
      <w:r>
        <w:rPr>
          <w:rFonts w:hint="eastAsia" w:ascii="仿宋_GB2312" w:eastAsia="仿宋_GB2312"/>
          <w:sz w:val="32"/>
          <w:szCs w:val="32"/>
        </w:rPr>
        <w:t>。详见下表：</w:t>
      </w:r>
    </w:p>
    <w:tbl>
      <w:tblPr>
        <w:tblStyle w:val="88"/>
        <w:tblW w:w="7840" w:type="dxa"/>
        <w:jc w:val="center"/>
        <w:tblInd w:w="93" w:type="dxa"/>
        <w:tblLayout w:type="fixed"/>
        <w:tblCellMar>
          <w:top w:w="0" w:type="dxa"/>
          <w:left w:w="108" w:type="dxa"/>
          <w:bottom w:w="0" w:type="dxa"/>
          <w:right w:w="108" w:type="dxa"/>
        </w:tblCellMar>
      </w:tblPr>
      <w:tblGrid>
        <w:gridCol w:w="551"/>
        <w:gridCol w:w="1066"/>
        <w:gridCol w:w="1581"/>
        <w:gridCol w:w="1581"/>
        <w:gridCol w:w="1581"/>
        <w:gridCol w:w="1480"/>
      </w:tblGrid>
      <w:tr>
        <w:tblPrEx>
          <w:tblLayout w:type="fixed"/>
          <w:tblCellMar>
            <w:top w:w="0" w:type="dxa"/>
            <w:left w:w="108" w:type="dxa"/>
            <w:bottom w:w="0" w:type="dxa"/>
            <w:right w:w="108" w:type="dxa"/>
          </w:tblCellMar>
        </w:tblPrEx>
        <w:trPr>
          <w:trHeight w:val="324" w:hRule="atLeast"/>
          <w:jc w:val="center"/>
        </w:trPr>
        <w:tc>
          <w:tcPr>
            <w:tcW w:w="6360" w:type="dxa"/>
            <w:gridSpan w:val="5"/>
            <w:tcBorders>
              <w:top w:val="nil"/>
              <w:left w:val="nil"/>
              <w:bottom w:val="single" w:color="auto" w:sz="4" w:space="0"/>
              <w:right w:val="nil"/>
            </w:tcBorders>
            <w:shd w:val="clear" w:color="auto" w:fill="auto"/>
            <w:vAlign w:val="center"/>
          </w:tcPr>
          <w:p>
            <w:pPr>
              <w:overflowPunct/>
              <w:autoSpaceDE/>
              <w:autoSpaceDN/>
              <w:adjustRightInd/>
              <w:spacing w:line="240" w:lineRule="auto"/>
              <w:jc w:val="center"/>
              <w:rPr>
                <w:rFonts w:ascii="宋体" w:hAnsi="宋体" w:cs="宋体"/>
                <w:color w:val="000000"/>
                <w:sz w:val="22"/>
                <w:szCs w:val="22"/>
              </w:rPr>
            </w:pPr>
            <w:r>
              <w:rPr>
                <w:rFonts w:hint="eastAsia" w:ascii="宋体" w:hAnsi="宋体" w:cs="宋体"/>
                <w:color w:val="000000"/>
                <w:sz w:val="22"/>
                <w:szCs w:val="22"/>
              </w:rPr>
              <w:t>　</w:t>
            </w:r>
          </w:p>
        </w:tc>
        <w:tc>
          <w:tcPr>
            <w:tcW w:w="1480" w:type="dxa"/>
            <w:tcBorders>
              <w:top w:val="nil"/>
              <w:left w:val="nil"/>
              <w:bottom w:val="single" w:color="auto" w:sz="4" w:space="0"/>
              <w:right w:val="nil"/>
            </w:tcBorders>
            <w:shd w:val="clear" w:color="auto" w:fill="auto"/>
            <w:vAlign w:val="center"/>
          </w:tcPr>
          <w:p>
            <w:pPr>
              <w:overflowPunct/>
              <w:autoSpaceDE/>
              <w:autoSpaceDN/>
              <w:adjustRightInd/>
              <w:spacing w:line="240" w:lineRule="auto"/>
              <w:jc w:val="center"/>
              <w:rPr>
                <w:rFonts w:ascii="宋体" w:hAnsi="宋体" w:cs="宋体"/>
                <w:color w:val="000000"/>
                <w:sz w:val="18"/>
                <w:szCs w:val="18"/>
              </w:rPr>
            </w:pPr>
            <w:r>
              <w:rPr>
                <w:rFonts w:hint="eastAsia" w:ascii="宋体" w:hAnsi="宋体" w:cs="宋体"/>
                <w:color w:val="000000"/>
                <w:sz w:val="18"/>
                <w:szCs w:val="18"/>
              </w:rPr>
              <w:t>单位：万元</w:t>
            </w:r>
          </w:p>
        </w:tc>
      </w:tr>
      <w:tr>
        <w:tblPrEx>
          <w:tblLayout w:type="fixed"/>
          <w:tblCellMar>
            <w:top w:w="0" w:type="dxa"/>
            <w:left w:w="108" w:type="dxa"/>
            <w:bottom w:w="0" w:type="dxa"/>
            <w:right w:w="108" w:type="dxa"/>
          </w:tblCellMar>
        </w:tblPrEx>
        <w:trPr>
          <w:trHeight w:val="288" w:hRule="atLeast"/>
          <w:jc w:val="center"/>
        </w:trPr>
        <w:tc>
          <w:tcPr>
            <w:tcW w:w="551" w:type="dxa"/>
            <w:tcBorders>
              <w:top w:val="nil"/>
              <w:left w:val="single" w:color="auto" w:sz="4" w:space="0"/>
              <w:bottom w:val="single" w:color="auto" w:sz="4" w:space="0"/>
              <w:right w:val="single" w:color="auto" w:sz="4" w:space="0"/>
            </w:tcBorders>
            <w:shd w:val="clear" w:color="auto" w:fill="auto"/>
            <w:vAlign w:val="center"/>
          </w:tcPr>
          <w:p>
            <w:pPr>
              <w:overflowPunct/>
              <w:autoSpaceDE/>
              <w:autoSpaceDN/>
              <w:adjustRightInd/>
              <w:spacing w:line="240" w:lineRule="auto"/>
              <w:jc w:val="center"/>
              <w:rPr>
                <w:rFonts w:ascii="宋体" w:hAnsi="宋体" w:cs="宋体"/>
                <w:color w:val="000000"/>
                <w:sz w:val="22"/>
                <w:szCs w:val="22"/>
              </w:rPr>
            </w:pPr>
            <w:r>
              <w:rPr>
                <w:rFonts w:hint="eastAsia" w:ascii="宋体" w:hAnsi="宋体" w:cs="宋体"/>
                <w:color w:val="000000"/>
                <w:sz w:val="22"/>
                <w:szCs w:val="22"/>
              </w:rPr>
              <w:t>序号</w:t>
            </w:r>
          </w:p>
        </w:tc>
        <w:tc>
          <w:tcPr>
            <w:tcW w:w="1066"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line="240" w:lineRule="auto"/>
              <w:jc w:val="center"/>
              <w:rPr>
                <w:rFonts w:ascii="宋体" w:hAnsi="宋体" w:cs="宋体"/>
                <w:color w:val="000000"/>
                <w:sz w:val="22"/>
                <w:szCs w:val="22"/>
              </w:rPr>
            </w:pPr>
            <w:r>
              <w:rPr>
                <w:rFonts w:hint="eastAsia" w:ascii="宋体" w:hAnsi="宋体" w:cs="宋体"/>
                <w:color w:val="000000"/>
                <w:sz w:val="22"/>
                <w:szCs w:val="22"/>
              </w:rPr>
              <w:t>县（区）</w:t>
            </w:r>
          </w:p>
        </w:tc>
        <w:tc>
          <w:tcPr>
            <w:tcW w:w="1581"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line="240" w:lineRule="auto"/>
              <w:jc w:val="center"/>
              <w:rPr>
                <w:rFonts w:ascii="宋体" w:hAnsi="宋体" w:cs="宋体"/>
                <w:color w:val="000000"/>
                <w:sz w:val="22"/>
                <w:szCs w:val="22"/>
              </w:rPr>
            </w:pPr>
            <w:r>
              <w:rPr>
                <w:rFonts w:hint="eastAsia" w:ascii="宋体" w:hAnsi="宋体" w:cs="宋体"/>
                <w:color w:val="000000"/>
                <w:sz w:val="22"/>
                <w:szCs w:val="22"/>
              </w:rPr>
              <w:t>实际拨付资金</w:t>
            </w:r>
          </w:p>
        </w:tc>
        <w:tc>
          <w:tcPr>
            <w:tcW w:w="1581"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line="240" w:lineRule="auto"/>
              <w:jc w:val="center"/>
              <w:rPr>
                <w:rFonts w:ascii="宋体" w:hAnsi="宋体" w:cs="宋体"/>
                <w:color w:val="000000"/>
                <w:sz w:val="22"/>
                <w:szCs w:val="22"/>
              </w:rPr>
            </w:pPr>
            <w:r>
              <w:rPr>
                <w:rFonts w:hint="eastAsia" w:ascii="宋体" w:hAnsi="宋体" w:cs="宋体"/>
                <w:color w:val="000000"/>
                <w:sz w:val="22"/>
                <w:szCs w:val="22"/>
              </w:rPr>
              <w:t>年末结余</w:t>
            </w:r>
          </w:p>
        </w:tc>
        <w:tc>
          <w:tcPr>
            <w:tcW w:w="1581"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line="240" w:lineRule="auto"/>
              <w:jc w:val="center"/>
              <w:rPr>
                <w:rFonts w:ascii="宋体" w:hAnsi="宋体" w:cs="宋体"/>
                <w:color w:val="000000"/>
                <w:sz w:val="22"/>
                <w:szCs w:val="22"/>
              </w:rPr>
            </w:pPr>
            <w:r>
              <w:rPr>
                <w:rFonts w:hint="eastAsia" w:ascii="宋体" w:hAnsi="宋体" w:cs="宋体"/>
                <w:color w:val="000000"/>
                <w:sz w:val="22"/>
                <w:szCs w:val="22"/>
              </w:rPr>
              <w:t>实际使用资金</w:t>
            </w:r>
          </w:p>
        </w:tc>
        <w:tc>
          <w:tcPr>
            <w:tcW w:w="1480"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line="240" w:lineRule="auto"/>
              <w:jc w:val="center"/>
              <w:rPr>
                <w:rFonts w:ascii="宋体" w:hAnsi="宋体" w:cs="宋体"/>
                <w:color w:val="000000"/>
                <w:sz w:val="22"/>
                <w:szCs w:val="22"/>
              </w:rPr>
            </w:pPr>
            <w:r>
              <w:rPr>
                <w:rFonts w:hint="eastAsia" w:ascii="宋体" w:hAnsi="宋体" w:cs="宋体"/>
                <w:color w:val="000000"/>
                <w:sz w:val="22"/>
                <w:szCs w:val="22"/>
              </w:rPr>
              <w:t>资金使用率</w:t>
            </w:r>
          </w:p>
        </w:tc>
      </w:tr>
      <w:tr>
        <w:tblPrEx>
          <w:tblLayout w:type="fixed"/>
          <w:tblCellMar>
            <w:top w:w="0" w:type="dxa"/>
            <w:left w:w="108" w:type="dxa"/>
            <w:bottom w:w="0" w:type="dxa"/>
            <w:right w:w="108" w:type="dxa"/>
          </w:tblCellMar>
        </w:tblPrEx>
        <w:trPr>
          <w:trHeight w:val="384" w:hRule="atLeast"/>
          <w:jc w:val="center"/>
        </w:trPr>
        <w:tc>
          <w:tcPr>
            <w:tcW w:w="551" w:type="dxa"/>
            <w:tcBorders>
              <w:top w:val="nil"/>
              <w:left w:val="single" w:color="auto" w:sz="4" w:space="0"/>
              <w:bottom w:val="single" w:color="auto" w:sz="4" w:space="0"/>
              <w:right w:val="single" w:color="auto" w:sz="4" w:space="0"/>
            </w:tcBorders>
            <w:shd w:val="clear" w:color="auto" w:fill="auto"/>
            <w:vAlign w:val="center"/>
          </w:tcPr>
          <w:p>
            <w:pPr>
              <w:overflowPunct/>
              <w:autoSpaceDE/>
              <w:autoSpaceDN/>
              <w:adjustRightInd/>
              <w:spacing w:line="240" w:lineRule="auto"/>
              <w:jc w:val="center"/>
              <w:rPr>
                <w:rFonts w:ascii="宋体" w:hAnsi="宋体" w:cs="宋体"/>
                <w:color w:val="000000"/>
                <w:sz w:val="22"/>
                <w:szCs w:val="22"/>
              </w:rPr>
            </w:pPr>
            <w:r>
              <w:rPr>
                <w:rFonts w:hint="eastAsia" w:ascii="宋体" w:hAnsi="宋体" w:cs="宋体"/>
                <w:color w:val="000000"/>
                <w:sz w:val="22"/>
                <w:szCs w:val="22"/>
              </w:rPr>
              <w:t>1</w:t>
            </w:r>
          </w:p>
        </w:tc>
        <w:tc>
          <w:tcPr>
            <w:tcW w:w="1066"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line="240" w:lineRule="auto"/>
              <w:jc w:val="center"/>
              <w:rPr>
                <w:rFonts w:ascii="宋体" w:hAnsi="宋体" w:cs="宋体"/>
                <w:color w:val="000000"/>
                <w:sz w:val="22"/>
                <w:szCs w:val="22"/>
              </w:rPr>
            </w:pPr>
            <w:r>
              <w:rPr>
                <w:rFonts w:hint="eastAsia" w:ascii="宋体" w:hAnsi="宋体" w:cs="宋体"/>
                <w:color w:val="000000"/>
                <w:sz w:val="22"/>
                <w:szCs w:val="22"/>
              </w:rPr>
              <w:t>五华区</w:t>
            </w:r>
          </w:p>
        </w:tc>
        <w:tc>
          <w:tcPr>
            <w:tcW w:w="1581"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line="240" w:lineRule="auto"/>
              <w:jc w:val="left"/>
              <w:rPr>
                <w:rFonts w:ascii="宋体" w:hAnsi="宋体" w:cs="宋体"/>
                <w:color w:val="000000"/>
                <w:sz w:val="22"/>
                <w:szCs w:val="22"/>
              </w:rPr>
            </w:pPr>
            <w:r>
              <w:rPr>
                <w:rFonts w:hint="eastAsia" w:ascii="宋体" w:hAnsi="宋体" w:cs="宋体"/>
                <w:color w:val="000000"/>
                <w:sz w:val="22"/>
                <w:szCs w:val="22"/>
              </w:rPr>
              <w:t xml:space="preserve">       17.35 </w:t>
            </w:r>
          </w:p>
        </w:tc>
        <w:tc>
          <w:tcPr>
            <w:tcW w:w="1581"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line="240" w:lineRule="auto"/>
              <w:jc w:val="left"/>
              <w:rPr>
                <w:rFonts w:ascii="宋体" w:hAnsi="宋体" w:cs="宋体"/>
                <w:color w:val="000000"/>
                <w:sz w:val="22"/>
                <w:szCs w:val="22"/>
              </w:rPr>
            </w:pPr>
            <w:r>
              <w:rPr>
                <w:rFonts w:hint="eastAsia" w:ascii="宋体" w:hAnsi="宋体" w:cs="宋体"/>
                <w:color w:val="000000"/>
                <w:sz w:val="22"/>
                <w:szCs w:val="22"/>
              </w:rPr>
              <w:t xml:space="preserve">       17.35 </w:t>
            </w:r>
          </w:p>
        </w:tc>
        <w:tc>
          <w:tcPr>
            <w:tcW w:w="1581"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line="240" w:lineRule="auto"/>
              <w:jc w:val="left"/>
              <w:rPr>
                <w:rFonts w:ascii="宋体" w:hAnsi="宋体" w:cs="宋体"/>
                <w:color w:val="000000"/>
                <w:sz w:val="22"/>
                <w:szCs w:val="22"/>
              </w:rPr>
            </w:pPr>
            <w:r>
              <w:rPr>
                <w:rFonts w:hint="eastAsia" w:ascii="宋体" w:hAnsi="宋体" w:cs="宋体"/>
                <w:color w:val="000000"/>
                <w:sz w:val="22"/>
                <w:szCs w:val="22"/>
              </w:rPr>
              <w:t xml:space="preserve">         -   </w:t>
            </w:r>
          </w:p>
        </w:tc>
        <w:tc>
          <w:tcPr>
            <w:tcW w:w="1480"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line="240" w:lineRule="auto"/>
              <w:jc w:val="right"/>
              <w:rPr>
                <w:rFonts w:ascii="宋体" w:hAnsi="宋体" w:cs="宋体"/>
                <w:color w:val="000000"/>
                <w:sz w:val="22"/>
                <w:szCs w:val="22"/>
              </w:rPr>
            </w:pPr>
            <w:r>
              <w:rPr>
                <w:rFonts w:hint="eastAsia" w:ascii="宋体" w:hAnsi="宋体" w:cs="宋体"/>
                <w:color w:val="000000"/>
                <w:sz w:val="22"/>
                <w:szCs w:val="22"/>
              </w:rPr>
              <w:t>0.00%</w:t>
            </w:r>
          </w:p>
        </w:tc>
      </w:tr>
      <w:tr>
        <w:tblPrEx>
          <w:tblLayout w:type="fixed"/>
          <w:tblCellMar>
            <w:top w:w="0" w:type="dxa"/>
            <w:left w:w="108" w:type="dxa"/>
            <w:bottom w:w="0" w:type="dxa"/>
            <w:right w:w="108" w:type="dxa"/>
          </w:tblCellMar>
        </w:tblPrEx>
        <w:trPr>
          <w:trHeight w:val="384" w:hRule="atLeast"/>
          <w:jc w:val="center"/>
        </w:trPr>
        <w:tc>
          <w:tcPr>
            <w:tcW w:w="551" w:type="dxa"/>
            <w:tcBorders>
              <w:top w:val="nil"/>
              <w:left w:val="single" w:color="auto" w:sz="4" w:space="0"/>
              <w:bottom w:val="single" w:color="auto" w:sz="4" w:space="0"/>
              <w:right w:val="single" w:color="auto" w:sz="4" w:space="0"/>
            </w:tcBorders>
            <w:shd w:val="clear" w:color="auto" w:fill="auto"/>
            <w:vAlign w:val="center"/>
          </w:tcPr>
          <w:p>
            <w:pPr>
              <w:overflowPunct/>
              <w:autoSpaceDE/>
              <w:autoSpaceDN/>
              <w:adjustRightInd/>
              <w:spacing w:line="240" w:lineRule="auto"/>
              <w:jc w:val="center"/>
              <w:rPr>
                <w:rFonts w:ascii="宋体" w:hAnsi="宋体" w:cs="宋体"/>
                <w:color w:val="000000"/>
                <w:sz w:val="22"/>
                <w:szCs w:val="22"/>
              </w:rPr>
            </w:pPr>
            <w:r>
              <w:rPr>
                <w:rFonts w:hint="eastAsia" w:ascii="宋体" w:hAnsi="宋体" w:cs="宋体"/>
                <w:color w:val="000000"/>
                <w:sz w:val="22"/>
                <w:szCs w:val="22"/>
              </w:rPr>
              <w:t>2</w:t>
            </w:r>
          </w:p>
        </w:tc>
        <w:tc>
          <w:tcPr>
            <w:tcW w:w="1066"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line="240" w:lineRule="auto"/>
              <w:jc w:val="center"/>
              <w:rPr>
                <w:rFonts w:ascii="宋体" w:hAnsi="宋体" w:cs="宋体"/>
                <w:color w:val="000000"/>
                <w:sz w:val="22"/>
                <w:szCs w:val="22"/>
              </w:rPr>
            </w:pPr>
            <w:r>
              <w:rPr>
                <w:rFonts w:hint="eastAsia" w:ascii="宋体" w:hAnsi="宋体" w:cs="宋体"/>
                <w:color w:val="000000"/>
                <w:sz w:val="22"/>
                <w:szCs w:val="22"/>
              </w:rPr>
              <w:t>盘龙区</w:t>
            </w:r>
          </w:p>
        </w:tc>
        <w:tc>
          <w:tcPr>
            <w:tcW w:w="1581"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line="240" w:lineRule="auto"/>
              <w:jc w:val="left"/>
              <w:rPr>
                <w:rFonts w:ascii="宋体" w:hAnsi="宋体" w:cs="宋体"/>
                <w:color w:val="000000"/>
                <w:sz w:val="22"/>
                <w:szCs w:val="22"/>
              </w:rPr>
            </w:pPr>
            <w:r>
              <w:rPr>
                <w:rFonts w:hint="eastAsia" w:ascii="宋体" w:hAnsi="宋体" w:cs="宋体"/>
                <w:color w:val="000000"/>
                <w:sz w:val="22"/>
                <w:szCs w:val="22"/>
              </w:rPr>
              <w:t xml:space="preserve">       20.08 </w:t>
            </w:r>
          </w:p>
        </w:tc>
        <w:tc>
          <w:tcPr>
            <w:tcW w:w="1581"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line="240" w:lineRule="auto"/>
              <w:jc w:val="left"/>
              <w:rPr>
                <w:rFonts w:ascii="宋体" w:hAnsi="宋体" w:cs="宋体"/>
                <w:color w:val="000000"/>
                <w:sz w:val="22"/>
                <w:szCs w:val="22"/>
              </w:rPr>
            </w:pPr>
            <w:r>
              <w:rPr>
                <w:rFonts w:hint="eastAsia" w:ascii="宋体" w:hAnsi="宋体" w:cs="宋体"/>
                <w:color w:val="000000"/>
                <w:sz w:val="22"/>
                <w:szCs w:val="22"/>
              </w:rPr>
              <w:t xml:space="preserve">         -   </w:t>
            </w:r>
          </w:p>
        </w:tc>
        <w:tc>
          <w:tcPr>
            <w:tcW w:w="1581"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line="240" w:lineRule="auto"/>
              <w:jc w:val="left"/>
              <w:rPr>
                <w:rFonts w:ascii="宋体" w:hAnsi="宋体" w:cs="宋体"/>
                <w:color w:val="000000"/>
                <w:sz w:val="22"/>
                <w:szCs w:val="22"/>
              </w:rPr>
            </w:pPr>
            <w:r>
              <w:rPr>
                <w:rFonts w:hint="eastAsia" w:ascii="宋体" w:hAnsi="宋体" w:cs="宋体"/>
                <w:color w:val="000000"/>
                <w:sz w:val="22"/>
                <w:szCs w:val="22"/>
              </w:rPr>
              <w:t xml:space="preserve">       20.08 </w:t>
            </w:r>
          </w:p>
        </w:tc>
        <w:tc>
          <w:tcPr>
            <w:tcW w:w="1480"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line="240" w:lineRule="auto"/>
              <w:jc w:val="right"/>
              <w:rPr>
                <w:rFonts w:ascii="宋体" w:hAnsi="宋体" w:cs="宋体"/>
                <w:color w:val="000000"/>
                <w:sz w:val="22"/>
                <w:szCs w:val="22"/>
              </w:rPr>
            </w:pPr>
            <w:r>
              <w:rPr>
                <w:rFonts w:hint="eastAsia" w:ascii="宋体" w:hAnsi="宋体" w:cs="宋体"/>
                <w:color w:val="000000"/>
                <w:sz w:val="22"/>
                <w:szCs w:val="22"/>
              </w:rPr>
              <w:t>100.00%</w:t>
            </w:r>
          </w:p>
        </w:tc>
      </w:tr>
      <w:tr>
        <w:tblPrEx>
          <w:tblLayout w:type="fixed"/>
          <w:tblCellMar>
            <w:top w:w="0" w:type="dxa"/>
            <w:left w:w="108" w:type="dxa"/>
            <w:bottom w:w="0" w:type="dxa"/>
            <w:right w:w="108" w:type="dxa"/>
          </w:tblCellMar>
        </w:tblPrEx>
        <w:trPr>
          <w:trHeight w:val="384" w:hRule="atLeast"/>
          <w:jc w:val="center"/>
        </w:trPr>
        <w:tc>
          <w:tcPr>
            <w:tcW w:w="551" w:type="dxa"/>
            <w:tcBorders>
              <w:top w:val="nil"/>
              <w:left w:val="single" w:color="auto" w:sz="4" w:space="0"/>
              <w:bottom w:val="single" w:color="auto" w:sz="4" w:space="0"/>
              <w:right w:val="single" w:color="auto" w:sz="4" w:space="0"/>
            </w:tcBorders>
            <w:shd w:val="clear" w:color="auto" w:fill="auto"/>
            <w:vAlign w:val="center"/>
          </w:tcPr>
          <w:p>
            <w:pPr>
              <w:overflowPunct/>
              <w:autoSpaceDE/>
              <w:autoSpaceDN/>
              <w:adjustRightInd/>
              <w:spacing w:line="240" w:lineRule="auto"/>
              <w:jc w:val="center"/>
              <w:rPr>
                <w:rFonts w:ascii="宋体" w:hAnsi="宋体" w:cs="宋体"/>
                <w:color w:val="000000"/>
                <w:sz w:val="22"/>
                <w:szCs w:val="22"/>
              </w:rPr>
            </w:pPr>
            <w:r>
              <w:rPr>
                <w:rFonts w:hint="eastAsia" w:ascii="宋体" w:hAnsi="宋体" w:cs="宋体"/>
                <w:color w:val="000000"/>
                <w:sz w:val="22"/>
                <w:szCs w:val="22"/>
              </w:rPr>
              <w:t>3</w:t>
            </w:r>
          </w:p>
        </w:tc>
        <w:tc>
          <w:tcPr>
            <w:tcW w:w="1066"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line="240" w:lineRule="auto"/>
              <w:jc w:val="center"/>
              <w:rPr>
                <w:rFonts w:ascii="宋体" w:hAnsi="宋体" w:cs="宋体"/>
                <w:color w:val="000000"/>
                <w:sz w:val="22"/>
                <w:szCs w:val="22"/>
              </w:rPr>
            </w:pPr>
            <w:r>
              <w:rPr>
                <w:rFonts w:hint="eastAsia" w:ascii="宋体" w:hAnsi="宋体" w:cs="宋体"/>
                <w:color w:val="000000"/>
                <w:sz w:val="22"/>
                <w:szCs w:val="22"/>
              </w:rPr>
              <w:t>官渡区</w:t>
            </w:r>
          </w:p>
        </w:tc>
        <w:tc>
          <w:tcPr>
            <w:tcW w:w="1581"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line="240" w:lineRule="auto"/>
              <w:jc w:val="left"/>
              <w:rPr>
                <w:rFonts w:ascii="宋体" w:hAnsi="宋体" w:cs="宋体"/>
                <w:color w:val="000000"/>
                <w:sz w:val="22"/>
                <w:szCs w:val="22"/>
              </w:rPr>
            </w:pPr>
            <w:r>
              <w:rPr>
                <w:rFonts w:hint="eastAsia" w:ascii="宋体" w:hAnsi="宋体" w:cs="宋体"/>
                <w:color w:val="000000"/>
                <w:sz w:val="22"/>
                <w:szCs w:val="22"/>
              </w:rPr>
              <w:t xml:space="preserve">       21.25 </w:t>
            </w:r>
          </w:p>
        </w:tc>
        <w:tc>
          <w:tcPr>
            <w:tcW w:w="1581"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line="240" w:lineRule="auto"/>
              <w:jc w:val="left"/>
              <w:rPr>
                <w:rFonts w:ascii="宋体" w:hAnsi="宋体" w:cs="宋体"/>
                <w:color w:val="000000"/>
                <w:sz w:val="22"/>
                <w:szCs w:val="22"/>
              </w:rPr>
            </w:pPr>
            <w:r>
              <w:rPr>
                <w:rFonts w:hint="eastAsia" w:ascii="宋体" w:hAnsi="宋体" w:cs="宋体"/>
                <w:color w:val="000000"/>
                <w:sz w:val="22"/>
                <w:szCs w:val="22"/>
              </w:rPr>
              <w:t xml:space="preserve">         -   </w:t>
            </w:r>
          </w:p>
        </w:tc>
        <w:tc>
          <w:tcPr>
            <w:tcW w:w="1581"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line="240" w:lineRule="auto"/>
              <w:jc w:val="left"/>
              <w:rPr>
                <w:rFonts w:ascii="宋体" w:hAnsi="宋体" w:cs="宋体"/>
                <w:color w:val="000000"/>
                <w:sz w:val="22"/>
                <w:szCs w:val="22"/>
              </w:rPr>
            </w:pPr>
            <w:r>
              <w:rPr>
                <w:rFonts w:hint="eastAsia" w:ascii="宋体" w:hAnsi="宋体" w:cs="宋体"/>
                <w:color w:val="000000"/>
                <w:sz w:val="22"/>
                <w:szCs w:val="22"/>
              </w:rPr>
              <w:t xml:space="preserve">       21.25 </w:t>
            </w:r>
          </w:p>
        </w:tc>
        <w:tc>
          <w:tcPr>
            <w:tcW w:w="1480"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line="240" w:lineRule="auto"/>
              <w:jc w:val="right"/>
              <w:rPr>
                <w:rFonts w:ascii="宋体" w:hAnsi="宋体" w:cs="宋体"/>
                <w:color w:val="000000"/>
                <w:sz w:val="22"/>
                <w:szCs w:val="22"/>
              </w:rPr>
            </w:pPr>
            <w:r>
              <w:rPr>
                <w:rFonts w:hint="eastAsia" w:ascii="宋体" w:hAnsi="宋体" w:cs="宋体"/>
                <w:color w:val="000000"/>
                <w:sz w:val="22"/>
                <w:szCs w:val="22"/>
              </w:rPr>
              <w:t>100.00%</w:t>
            </w:r>
          </w:p>
        </w:tc>
      </w:tr>
      <w:tr>
        <w:tblPrEx>
          <w:tblLayout w:type="fixed"/>
          <w:tblCellMar>
            <w:top w:w="0" w:type="dxa"/>
            <w:left w:w="108" w:type="dxa"/>
            <w:bottom w:w="0" w:type="dxa"/>
            <w:right w:w="108" w:type="dxa"/>
          </w:tblCellMar>
        </w:tblPrEx>
        <w:trPr>
          <w:trHeight w:val="384" w:hRule="atLeast"/>
          <w:jc w:val="center"/>
        </w:trPr>
        <w:tc>
          <w:tcPr>
            <w:tcW w:w="551" w:type="dxa"/>
            <w:tcBorders>
              <w:top w:val="nil"/>
              <w:left w:val="single" w:color="auto" w:sz="4" w:space="0"/>
              <w:bottom w:val="single" w:color="auto" w:sz="4" w:space="0"/>
              <w:right w:val="single" w:color="auto" w:sz="4" w:space="0"/>
            </w:tcBorders>
            <w:shd w:val="clear" w:color="auto" w:fill="auto"/>
            <w:vAlign w:val="center"/>
          </w:tcPr>
          <w:p>
            <w:pPr>
              <w:overflowPunct/>
              <w:autoSpaceDE/>
              <w:autoSpaceDN/>
              <w:adjustRightInd/>
              <w:spacing w:line="240" w:lineRule="auto"/>
              <w:jc w:val="center"/>
              <w:rPr>
                <w:rFonts w:ascii="宋体" w:hAnsi="宋体" w:cs="宋体"/>
                <w:color w:val="000000"/>
                <w:sz w:val="22"/>
                <w:szCs w:val="22"/>
              </w:rPr>
            </w:pPr>
            <w:r>
              <w:rPr>
                <w:rFonts w:hint="eastAsia" w:ascii="宋体" w:hAnsi="宋体" w:cs="宋体"/>
                <w:color w:val="000000"/>
                <w:sz w:val="22"/>
                <w:szCs w:val="22"/>
              </w:rPr>
              <w:t>4</w:t>
            </w:r>
          </w:p>
        </w:tc>
        <w:tc>
          <w:tcPr>
            <w:tcW w:w="1066"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line="240" w:lineRule="auto"/>
              <w:jc w:val="center"/>
              <w:rPr>
                <w:rFonts w:ascii="宋体" w:hAnsi="宋体" w:cs="宋体"/>
                <w:color w:val="000000"/>
                <w:sz w:val="22"/>
                <w:szCs w:val="22"/>
              </w:rPr>
            </w:pPr>
            <w:r>
              <w:rPr>
                <w:rFonts w:hint="eastAsia" w:ascii="宋体" w:hAnsi="宋体" w:cs="宋体"/>
                <w:color w:val="000000"/>
                <w:sz w:val="22"/>
                <w:szCs w:val="22"/>
              </w:rPr>
              <w:t>西山区</w:t>
            </w:r>
          </w:p>
        </w:tc>
        <w:tc>
          <w:tcPr>
            <w:tcW w:w="1581"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line="240" w:lineRule="auto"/>
              <w:jc w:val="left"/>
              <w:rPr>
                <w:rFonts w:ascii="宋体" w:hAnsi="宋体" w:cs="宋体"/>
                <w:color w:val="000000"/>
                <w:sz w:val="22"/>
                <w:szCs w:val="22"/>
              </w:rPr>
            </w:pPr>
            <w:r>
              <w:rPr>
                <w:rFonts w:hint="eastAsia" w:ascii="宋体" w:hAnsi="宋体" w:cs="宋体"/>
                <w:color w:val="000000"/>
                <w:sz w:val="22"/>
                <w:szCs w:val="22"/>
              </w:rPr>
              <w:t xml:space="preserve">       21.06 </w:t>
            </w:r>
          </w:p>
        </w:tc>
        <w:tc>
          <w:tcPr>
            <w:tcW w:w="1581"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line="240" w:lineRule="auto"/>
              <w:jc w:val="left"/>
              <w:rPr>
                <w:rFonts w:ascii="宋体" w:hAnsi="宋体" w:cs="宋体"/>
                <w:color w:val="000000"/>
                <w:sz w:val="22"/>
                <w:szCs w:val="22"/>
              </w:rPr>
            </w:pPr>
            <w:r>
              <w:rPr>
                <w:rFonts w:hint="eastAsia" w:ascii="宋体" w:hAnsi="宋体" w:cs="宋体"/>
                <w:color w:val="000000"/>
                <w:sz w:val="22"/>
                <w:szCs w:val="22"/>
              </w:rPr>
              <w:t xml:space="preserve">        0.46 </w:t>
            </w:r>
          </w:p>
        </w:tc>
        <w:tc>
          <w:tcPr>
            <w:tcW w:w="1581"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line="240" w:lineRule="auto"/>
              <w:jc w:val="left"/>
              <w:rPr>
                <w:rFonts w:ascii="宋体" w:hAnsi="宋体" w:cs="宋体"/>
                <w:color w:val="000000"/>
                <w:sz w:val="22"/>
                <w:szCs w:val="22"/>
              </w:rPr>
            </w:pPr>
            <w:r>
              <w:rPr>
                <w:rFonts w:hint="eastAsia" w:ascii="宋体" w:hAnsi="宋体" w:cs="宋体"/>
                <w:color w:val="000000"/>
                <w:sz w:val="22"/>
                <w:szCs w:val="22"/>
              </w:rPr>
              <w:t xml:space="preserve">       20.60 </w:t>
            </w:r>
          </w:p>
        </w:tc>
        <w:tc>
          <w:tcPr>
            <w:tcW w:w="1480"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line="240" w:lineRule="auto"/>
              <w:jc w:val="right"/>
              <w:rPr>
                <w:rFonts w:ascii="宋体" w:hAnsi="宋体" w:cs="宋体"/>
                <w:color w:val="000000"/>
                <w:sz w:val="22"/>
                <w:szCs w:val="22"/>
              </w:rPr>
            </w:pPr>
            <w:r>
              <w:rPr>
                <w:rFonts w:hint="eastAsia" w:ascii="宋体" w:hAnsi="宋体" w:cs="宋体"/>
                <w:color w:val="000000"/>
                <w:sz w:val="22"/>
                <w:szCs w:val="22"/>
              </w:rPr>
              <w:t>97.82%</w:t>
            </w:r>
          </w:p>
        </w:tc>
      </w:tr>
      <w:tr>
        <w:tblPrEx>
          <w:tblLayout w:type="fixed"/>
          <w:tblCellMar>
            <w:top w:w="0" w:type="dxa"/>
            <w:left w:w="108" w:type="dxa"/>
            <w:bottom w:w="0" w:type="dxa"/>
            <w:right w:w="108" w:type="dxa"/>
          </w:tblCellMar>
        </w:tblPrEx>
        <w:trPr>
          <w:trHeight w:val="384" w:hRule="atLeast"/>
          <w:jc w:val="center"/>
        </w:trPr>
        <w:tc>
          <w:tcPr>
            <w:tcW w:w="551" w:type="dxa"/>
            <w:tcBorders>
              <w:top w:val="nil"/>
              <w:left w:val="single" w:color="auto" w:sz="4" w:space="0"/>
              <w:bottom w:val="single" w:color="auto" w:sz="4" w:space="0"/>
              <w:right w:val="single" w:color="auto" w:sz="4" w:space="0"/>
            </w:tcBorders>
            <w:shd w:val="clear" w:color="auto" w:fill="auto"/>
            <w:vAlign w:val="center"/>
          </w:tcPr>
          <w:p>
            <w:pPr>
              <w:overflowPunct/>
              <w:autoSpaceDE/>
              <w:autoSpaceDN/>
              <w:adjustRightInd/>
              <w:spacing w:line="240" w:lineRule="auto"/>
              <w:jc w:val="center"/>
              <w:rPr>
                <w:rFonts w:ascii="宋体" w:hAnsi="宋体" w:cs="宋体"/>
                <w:color w:val="000000"/>
                <w:sz w:val="22"/>
                <w:szCs w:val="22"/>
              </w:rPr>
            </w:pPr>
            <w:r>
              <w:rPr>
                <w:rFonts w:hint="eastAsia" w:ascii="宋体" w:hAnsi="宋体" w:cs="宋体"/>
                <w:color w:val="000000"/>
                <w:sz w:val="22"/>
                <w:szCs w:val="22"/>
              </w:rPr>
              <w:t>5</w:t>
            </w:r>
          </w:p>
        </w:tc>
        <w:tc>
          <w:tcPr>
            <w:tcW w:w="1066"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line="240" w:lineRule="auto"/>
              <w:jc w:val="center"/>
              <w:rPr>
                <w:rFonts w:ascii="宋体" w:hAnsi="宋体" w:cs="宋体"/>
                <w:color w:val="000000"/>
                <w:sz w:val="22"/>
                <w:szCs w:val="22"/>
              </w:rPr>
            </w:pPr>
            <w:r>
              <w:rPr>
                <w:rFonts w:hint="eastAsia" w:ascii="宋体" w:hAnsi="宋体" w:cs="宋体"/>
                <w:color w:val="000000"/>
                <w:sz w:val="22"/>
                <w:szCs w:val="22"/>
              </w:rPr>
              <w:t>晋宁县</w:t>
            </w:r>
          </w:p>
        </w:tc>
        <w:tc>
          <w:tcPr>
            <w:tcW w:w="1581"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line="240" w:lineRule="auto"/>
              <w:jc w:val="left"/>
              <w:rPr>
                <w:rFonts w:ascii="宋体" w:hAnsi="宋体" w:cs="宋体"/>
                <w:color w:val="000000"/>
                <w:sz w:val="22"/>
                <w:szCs w:val="22"/>
              </w:rPr>
            </w:pPr>
            <w:r>
              <w:rPr>
                <w:rFonts w:hint="eastAsia" w:ascii="宋体" w:hAnsi="宋体" w:cs="宋体"/>
                <w:color w:val="000000"/>
                <w:sz w:val="22"/>
                <w:szCs w:val="22"/>
              </w:rPr>
              <w:t xml:space="preserve">       26.70 </w:t>
            </w:r>
          </w:p>
        </w:tc>
        <w:tc>
          <w:tcPr>
            <w:tcW w:w="1581"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line="240" w:lineRule="auto"/>
              <w:jc w:val="left"/>
              <w:rPr>
                <w:rFonts w:ascii="宋体" w:hAnsi="宋体" w:cs="宋体"/>
                <w:color w:val="000000"/>
                <w:sz w:val="22"/>
                <w:szCs w:val="22"/>
              </w:rPr>
            </w:pPr>
            <w:r>
              <w:rPr>
                <w:rFonts w:hint="eastAsia" w:ascii="宋体" w:hAnsi="宋体" w:cs="宋体"/>
                <w:color w:val="000000"/>
                <w:sz w:val="22"/>
                <w:szCs w:val="22"/>
              </w:rPr>
              <w:t xml:space="preserve">         -   </w:t>
            </w:r>
          </w:p>
        </w:tc>
        <w:tc>
          <w:tcPr>
            <w:tcW w:w="1581"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line="240" w:lineRule="auto"/>
              <w:jc w:val="left"/>
              <w:rPr>
                <w:rFonts w:ascii="宋体" w:hAnsi="宋体" w:cs="宋体"/>
                <w:color w:val="000000"/>
                <w:sz w:val="22"/>
                <w:szCs w:val="22"/>
              </w:rPr>
            </w:pPr>
            <w:r>
              <w:rPr>
                <w:rFonts w:hint="eastAsia" w:ascii="宋体" w:hAnsi="宋体" w:cs="宋体"/>
                <w:color w:val="000000"/>
                <w:sz w:val="22"/>
                <w:szCs w:val="22"/>
              </w:rPr>
              <w:t xml:space="preserve">       26.70 </w:t>
            </w:r>
          </w:p>
        </w:tc>
        <w:tc>
          <w:tcPr>
            <w:tcW w:w="1480"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line="240" w:lineRule="auto"/>
              <w:jc w:val="right"/>
              <w:rPr>
                <w:rFonts w:ascii="宋体" w:hAnsi="宋体" w:cs="宋体"/>
                <w:color w:val="000000"/>
                <w:sz w:val="22"/>
                <w:szCs w:val="22"/>
              </w:rPr>
            </w:pPr>
            <w:r>
              <w:rPr>
                <w:rFonts w:hint="eastAsia" w:ascii="宋体" w:hAnsi="宋体" w:cs="宋体"/>
                <w:color w:val="000000"/>
                <w:sz w:val="22"/>
                <w:szCs w:val="22"/>
              </w:rPr>
              <w:t>100.00%</w:t>
            </w:r>
          </w:p>
        </w:tc>
      </w:tr>
      <w:tr>
        <w:tblPrEx>
          <w:tblLayout w:type="fixed"/>
          <w:tblCellMar>
            <w:top w:w="0" w:type="dxa"/>
            <w:left w:w="108" w:type="dxa"/>
            <w:bottom w:w="0" w:type="dxa"/>
            <w:right w:w="108" w:type="dxa"/>
          </w:tblCellMar>
        </w:tblPrEx>
        <w:trPr>
          <w:trHeight w:val="384" w:hRule="atLeast"/>
          <w:jc w:val="center"/>
        </w:trPr>
        <w:tc>
          <w:tcPr>
            <w:tcW w:w="551" w:type="dxa"/>
            <w:tcBorders>
              <w:top w:val="nil"/>
              <w:left w:val="single" w:color="auto" w:sz="4" w:space="0"/>
              <w:bottom w:val="single" w:color="auto" w:sz="4" w:space="0"/>
              <w:right w:val="single" w:color="auto" w:sz="4" w:space="0"/>
            </w:tcBorders>
            <w:shd w:val="clear" w:color="auto" w:fill="auto"/>
            <w:vAlign w:val="center"/>
          </w:tcPr>
          <w:p>
            <w:pPr>
              <w:overflowPunct/>
              <w:autoSpaceDE/>
              <w:autoSpaceDN/>
              <w:adjustRightInd/>
              <w:spacing w:line="240" w:lineRule="auto"/>
              <w:jc w:val="center"/>
              <w:rPr>
                <w:rFonts w:ascii="宋体" w:hAnsi="宋体" w:cs="宋体"/>
                <w:color w:val="000000"/>
                <w:sz w:val="22"/>
                <w:szCs w:val="22"/>
              </w:rPr>
            </w:pPr>
            <w:r>
              <w:rPr>
                <w:rFonts w:hint="eastAsia" w:ascii="宋体" w:hAnsi="宋体" w:cs="宋体"/>
                <w:color w:val="000000"/>
                <w:sz w:val="22"/>
                <w:szCs w:val="22"/>
              </w:rPr>
              <w:t>6</w:t>
            </w:r>
          </w:p>
        </w:tc>
        <w:tc>
          <w:tcPr>
            <w:tcW w:w="1066"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line="240" w:lineRule="auto"/>
              <w:jc w:val="center"/>
              <w:rPr>
                <w:rFonts w:ascii="宋体" w:hAnsi="宋体" w:cs="宋体"/>
                <w:color w:val="000000"/>
                <w:sz w:val="22"/>
                <w:szCs w:val="22"/>
              </w:rPr>
            </w:pPr>
            <w:r>
              <w:rPr>
                <w:rFonts w:hint="eastAsia" w:ascii="宋体" w:hAnsi="宋体" w:cs="宋体"/>
                <w:color w:val="000000"/>
                <w:sz w:val="22"/>
                <w:szCs w:val="22"/>
              </w:rPr>
              <w:t>宜良县</w:t>
            </w:r>
          </w:p>
        </w:tc>
        <w:tc>
          <w:tcPr>
            <w:tcW w:w="1581"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line="240" w:lineRule="auto"/>
              <w:jc w:val="left"/>
              <w:rPr>
                <w:rFonts w:ascii="宋体" w:hAnsi="宋体" w:cs="宋体"/>
                <w:color w:val="000000"/>
                <w:sz w:val="22"/>
                <w:szCs w:val="22"/>
              </w:rPr>
            </w:pPr>
            <w:r>
              <w:rPr>
                <w:rFonts w:hint="eastAsia" w:ascii="宋体" w:hAnsi="宋体" w:cs="宋体"/>
                <w:color w:val="000000"/>
                <w:sz w:val="22"/>
                <w:szCs w:val="22"/>
              </w:rPr>
              <w:t xml:space="preserve">       22.62 </w:t>
            </w:r>
          </w:p>
        </w:tc>
        <w:tc>
          <w:tcPr>
            <w:tcW w:w="1581"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line="240" w:lineRule="auto"/>
              <w:jc w:val="left"/>
              <w:rPr>
                <w:rFonts w:ascii="宋体" w:hAnsi="宋体" w:cs="宋体"/>
                <w:color w:val="000000"/>
                <w:sz w:val="22"/>
                <w:szCs w:val="22"/>
              </w:rPr>
            </w:pPr>
            <w:r>
              <w:rPr>
                <w:rFonts w:hint="eastAsia" w:ascii="宋体" w:hAnsi="宋体" w:cs="宋体"/>
                <w:color w:val="000000"/>
                <w:sz w:val="22"/>
                <w:szCs w:val="22"/>
              </w:rPr>
              <w:t xml:space="preserve">         -   </w:t>
            </w:r>
          </w:p>
        </w:tc>
        <w:tc>
          <w:tcPr>
            <w:tcW w:w="1581"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line="240" w:lineRule="auto"/>
              <w:jc w:val="left"/>
              <w:rPr>
                <w:rFonts w:ascii="宋体" w:hAnsi="宋体" w:cs="宋体"/>
                <w:color w:val="000000"/>
                <w:sz w:val="22"/>
                <w:szCs w:val="22"/>
              </w:rPr>
            </w:pPr>
            <w:r>
              <w:rPr>
                <w:rFonts w:hint="eastAsia" w:ascii="宋体" w:hAnsi="宋体" w:cs="宋体"/>
                <w:color w:val="000000"/>
                <w:sz w:val="22"/>
                <w:szCs w:val="22"/>
              </w:rPr>
              <w:t xml:space="preserve">       22.62 </w:t>
            </w:r>
          </w:p>
        </w:tc>
        <w:tc>
          <w:tcPr>
            <w:tcW w:w="1480"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line="240" w:lineRule="auto"/>
              <w:jc w:val="right"/>
              <w:rPr>
                <w:rFonts w:ascii="宋体" w:hAnsi="宋体" w:cs="宋体"/>
                <w:color w:val="000000"/>
                <w:sz w:val="22"/>
                <w:szCs w:val="22"/>
              </w:rPr>
            </w:pPr>
            <w:r>
              <w:rPr>
                <w:rFonts w:hint="eastAsia" w:ascii="宋体" w:hAnsi="宋体" w:cs="宋体"/>
                <w:color w:val="000000"/>
                <w:sz w:val="22"/>
                <w:szCs w:val="22"/>
              </w:rPr>
              <w:t>100.00%</w:t>
            </w:r>
          </w:p>
        </w:tc>
      </w:tr>
      <w:tr>
        <w:tblPrEx>
          <w:tblLayout w:type="fixed"/>
          <w:tblCellMar>
            <w:top w:w="0" w:type="dxa"/>
            <w:left w:w="108" w:type="dxa"/>
            <w:bottom w:w="0" w:type="dxa"/>
            <w:right w:w="108" w:type="dxa"/>
          </w:tblCellMar>
        </w:tblPrEx>
        <w:trPr>
          <w:trHeight w:val="384" w:hRule="atLeast"/>
          <w:jc w:val="center"/>
        </w:trPr>
        <w:tc>
          <w:tcPr>
            <w:tcW w:w="551" w:type="dxa"/>
            <w:tcBorders>
              <w:top w:val="nil"/>
              <w:left w:val="single" w:color="auto" w:sz="4" w:space="0"/>
              <w:bottom w:val="single" w:color="auto" w:sz="4" w:space="0"/>
              <w:right w:val="single" w:color="auto" w:sz="4" w:space="0"/>
            </w:tcBorders>
            <w:shd w:val="clear" w:color="auto" w:fill="auto"/>
            <w:vAlign w:val="center"/>
          </w:tcPr>
          <w:p>
            <w:pPr>
              <w:overflowPunct/>
              <w:autoSpaceDE/>
              <w:autoSpaceDN/>
              <w:adjustRightInd/>
              <w:spacing w:line="240" w:lineRule="auto"/>
              <w:jc w:val="center"/>
              <w:rPr>
                <w:rFonts w:ascii="宋体" w:hAnsi="宋体" w:cs="宋体"/>
                <w:color w:val="000000"/>
                <w:sz w:val="22"/>
                <w:szCs w:val="22"/>
              </w:rPr>
            </w:pPr>
            <w:r>
              <w:rPr>
                <w:rFonts w:hint="eastAsia" w:ascii="宋体" w:hAnsi="宋体" w:cs="宋体"/>
                <w:color w:val="000000"/>
                <w:sz w:val="22"/>
                <w:szCs w:val="22"/>
              </w:rPr>
              <w:t>7</w:t>
            </w:r>
          </w:p>
        </w:tc>
        <w:tc>
          <w:tcPr>
            <w:tcW w:w="1066"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line="240" w:lineRule="auto"/>
              <w:jc w:val="center"/>
              <w:rPr>
                <w:rFonts w:ascii="宋体" w:hAnsi="宋体" w:cs="宋体"/>
                <w:color w:val="000000"/>
                <w:sz w:val="22"/>
                <w:szCs w:val="22"/>
              </w:rPr>
            </w:pPr>
            <w:r>
              <w:rPr>
                <w:rFonts w:hint="eastAsia" w:ascii="宋体" w:hAnsi="宋体" w:cs="宋体"/>
                <w:color w:val="000000"/>
                <w:sz w:val="22"/>
                <w:szCs w:val="22"/>
              </w:rPr>
              <w:t>禄劝县</w:t>
            </w:r>
          </w:p>
        </w:tc>
        <w:tc>
          <w:tcPr>
            <w:tcW w:w="1581"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line="240" w:lineRule="auto"/>
              <w:jc w:val="left"/>
              <w:rPr>
                <w:rFonts w:ascii="宋体" w:hAnsi="宋体" w:cs="宋体"/>
                <w:color w:val="000000"/>
                <w:sz w:val="22"/>
                <w:szCs w:val="22"/>
              </w:rPr>
            </w:pPr>
            <w:r>
              <w:rPr>
                <w:rFonts w:hint="eastAsia" w:ascii="宋体" w:hAnsi="宋体" w:cs="宋体"/>
                <w:color w:val="000000"/>
                <w:sz w:val="22"/>
                <w:szCs w:val="22"/>
              </w:rPr>
              <w:t xml:space="preserve">       32.20 </w:t>
            </w:r>
          </w:p>
        </w:tc>
        <w:tc>
          <w:tcPr>
            <w:tcW w:w="1581"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line="240" w:lineRule="auto"/>
              <w:jc w:val="left"/>
              <w:rPr>
                <w:rFonts w:ascii="宋体" w:hAnsi="宋体" w:cs="宋体"/>
                <w:color w:val="000000"/>
                <w:sz w:val="22"/>
                <w:szCs w:val="22"/>
              </w:rPr>
            </w:pPr>
            <w:r>
              <w:rPr>
                <w:rFonts w:hint="eastAsia" w:ascii="宋体" w:hAnsi="宋体" w:cs="宋体"/>
                <w:color w:val="000000"/>
                <w:sz w:val="22"/>
                <w:szCs w:val="22"/>
              </w:rPr>
              <w:t xml:space="preserve">        0.20 </w:t>
            </w:r>
          </w:p>
        </w:tc>
        <w:tc>
          <w:tcPr>
            <w:tcW w:w="1581"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line="240" w:lineRule="auto"/>
              <w:jc w:val="left"/>
              <w:rPr>
                <w:rFonts w:ascii="宋体" w:hAnsi="宋体" w:cs="宋体"/>
                <w:color w:val="000000"/>
                <w:sz w:val="22"/>
                <w:szCs w:val="22"/>
              </w:rPr>
            </w:pPr>
            <w:r>
              <w:rPr>
                <w:rFonts w:hint="eastAsia" w:ascii="宋体" w:hAnsi="宋体" w:cs="宋体"/>
                <w:color w:val="000000"/>
                <w:sz w:val="22"/>
                <w:szCs w:val="22"/>
              </w:rPr>
              <w:t xml:space="preserve">       32.00 </w:t>
            </w:r>
          </w:p>
        </w:tc>
        <w:tc>
          <w:tcPr>
            <w:tcW w:w="1480"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line="240" w:lineRule="auto"/>
              <w:jc w:val="right"/>
              <w:rPr>
                <w:rFonts w:ascii="宋体" w:hAnsi="宋体" w:cs="宋体"/>
                <w:color w:val="000000"/>
                <w:sz w:val="22"/>
                <w:szCs w:val="22"/>
              </w:rPr>
            </w:pPr>
            <w:r>
              <w:rPr>
                <w:rFonts w:hint="eastAsia" w:ascii="宋体" w:hAnsi="宋体" w:cs="宋体"/>
                <w:color w:val="000000"/>
                <w:sz w:val="22"/>
                <w:szCs w:val="22"/>
              </w:rPr>
              <w:t>99.38%</w:t>
            </w:r>
          </w:p>
        </w:tc>
      </w:tr>
      <w:tr>
        <w:tblPrEx>
          <w:tblLayout w:type="fixed"/>
          <w:tblCellMar>
            <w:top w:w="0" w:type="dxa"/>
            <w:left w:w="108" w:type="dxa"/>
            <w:bottom w:w="0" w:type="dxa"/>
            <w:right w:w="108" w:type="dxa"/>
          </w:tblCellMar>
        </w:tblPrEx>
        <w:trPr>
          <w:trHeight w:val="396" w:hRule="atLeast"/>
          <w:jc w:val="center"/>
        </w:trPr>
        <w:tc>
          <w:tcPr>
            <w:tcW w:w="16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overflowPunct/>
              <w:autoSpaceDE/>
              <w:autoSpaceDN/>
              <w:adjustRightInd/>
              <w:spacing w:line="240" w:lineRule="auto"/>
              <w:jc w:val="center"/>
              <w:rPr>
                <w:rFonts w:ascii="宋体" w:hAnsi="宋体" w:cs="宋体"/>
                <w:b/>
                <w:bCs/>
                <w:color w:val="000000"/>
                <w:sz w:val="22"/>
                <w:szCs w:val="22"/>
              </w:rPr>
            </w:pPr>
            <w:r>
              <w:rPr>
                <w:rFonts w:hint="eastAsia" w:ascii="宋体" w:hAnsi="宋体" w:cs="宋体"/>
                <w:b/>
                <w:bCs/>
                <w:color w:val="000000"/>
                <w:sz w:val="22"/>
                <w:szCs w:val="22"/>
              </w:rPr>
              <w:t>合计</w:t>
            </w:r>
          </w:p>
        </w:tc>
        <w:tc>
          <w:tcPr>
            <w:tcW w:w="1581"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line="240" w:lineRule="auto"/>
              <w:jc w:val="left"/>
              <w:rPr>
                <w:rFonts w:ascii="宋体" w:hAnsi="宋体" w:cs="宋体"/>
                <w:color w:val="000000"/>
                <w:sz w:val="22"/>
                <w:szCs w:val="22"/>
              </w:rPr>
            </w:pPr>
            <w:r>
              <w:rPr>
                <w:rFonts w:hint="eastAsia" w:ascii="宋体" w:hAnsi="宋体" w:cs="宋体"/>
                <w:color w:val="000000"/>
                <w:sz w:val="22"/>
                <w:szCs w:val="22"/>
              </w:rPr>
              <w:t xml:space="preserve">      161.26 </w:t>
            </w:r>
          </w:p>
        </w:tc>
        <w:tc>
          <w:tcPr>
            <w:tcW w:w="1581"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line="240" w:lineRule="auto"/>
              <w:jc w:val="left"/>
              <w:rPr>
                <w:rFonts w:ascii="宋体" w:hAnsi="宋体" w:cs="宋体"/>
                <w:color w:val="000000"/>
                <w:sz w:val="22"/>
                <w:szCs w:val="22"/>
              </w:rPr>
            </w:pPr>
            <w:r>
              <w:rPr>
                <w:rFonts w:hint="eastAsia" w:ascii="宋体" w:hAnsi="宋体" w:cs="宋体"/>
                <w:color w:val="000000"/>
                <w:sz w:val="22"/>
                <w:szCs w:val="22"/>
              </w:rPr>
              <w:t xml:space="preserve">       18.01 </w:t>
            </w:r>
          </w:p>
        </w:tc>
        <w:tc>
          <w:tcPr>
            <w:tcW w:w="1581"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line="240" w:lineRule="auto"/>
              <w:jc w:val="left"/>
              <w:rPr>
                <w:rFonts w:ascii="宋体" w:hAnsi="宋体" w:cs="宋体"/>
                <w:color w:val="000000"/>
                <w:sz w:val="22"/>
                <w:szCs w:val="22"/>
              </w:rPr>
            </w:pPr>
            <w:r>
              <w:rPr>
                <w:rFonts w:hint="eastAsia" w:ascii="宋体" w:hAnsi="宋体" w:cs="宋体"/>
                <w:color w:val="000000"/>
                <w:sz w:val="22"/>
                <w:szCs w:val="22"/>
              </w:rPr>
              <w:t xml:space="preserve">      143.25 </w:t>
            </w:r>
          </w:p>
        </w:tc>
        <w:tc>
          <w:tcPr>
            <w:tcW w:w="1480"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line="240" w:lineRule="auto"/>
              <w:jc w:val="right"/>
              <w:rPr>
                <w:rFonts w:ascii="宋体" w:hAnsi="宋体" w:cs="宋体"/>
                <w:color w:val="000000"/>
                <w:sz w:val="22"/>
                <w:szCs w:val="22"/>
              </w:rPr>
            </w:pPr>
            <w:r>
              <w:rPr>
                <w:rFonts w:hint="eastAsia" w:ascii="宋体" w:hAnsi="宋体" w:cs="宋体"/>
                <w:color w:val="000000"/>
                <w:sz w:val="22"/>
                <w:szCs w:val="22"/>
              </w:rPr>
              <w:t>88.83%</w:t>
            </w:r>
          </w:p>
        </w:tc>
      </w:tr>
    </w:tbl>
    <w:p>
      <w:pPr>
        <w:spacing w:line="240" w:lineRule="auto"/>
        <w:ind w:firstLine="640" w:firstLineChars="200"/>
        <w:rPr>
          <w:rFonts w:ascii="仿宋_GB2312" w:eastAsia="仿宋_GB2312"/>
          <w:sz w:val="32"/>
          <w:szCs w:val="32"/>
        </w:rPr>
      </w:pPr>
      <w:r>
        <w:rPr>
          <w:rFonts w:hint="eastAsia" w:ascii="仿宋_GB2312" w:eastAsia="仿宋_GB2312"/>
          <w:sz w:val="32"/>
          <w:szCs w:val="32"/>
        </w:rPr>
        <w:t>（2）项目效益</w:t>
      </w:r>
    </w:p>
    <w:p>
      <w:pPr>
        <w:spacing w:line="240" w:lineRule="auto"/>
        <w:ind w:firstLine="640" w:firstLineChars="200"/>
        <w:rPr>
          <w:rFonts w:ascii="仿宋_GB2312" w:eastAsia="仿宋_GB2312"/>
          <w:sz w:val="32"/>
          <w:szCs w:val="32"/>
        </w:rPr>
      </w:pPr>
      <w:r>
        <w:rPr>
          <w:rFonts w:hint="eastAsia" w:ascii="仿宋_GB2312" w:eastAsia="仿宋_GB2312"/>
          <w:sz w:val="32"/>
          <w:szCs w:val="32"/>
        </w:rPr>
        <w:t>项目效益包括社会效益和服务对象满意度，该项满分25分，得分为25分。</w:t>
      </w:r>
    </w:p>
    <w:p>
      <w:pPr>
        <w:spacing w:line="240" w:lineRule="auto"/>
        <w:ind w:firstLine="640" w:firstLineChars="200"/>
        <w:rPr>
          <w:rFonts w:ascii="仿宋_GB2312" w:eastAsia="仿宋_GB2312"/>
          <w:sz w:val="32"/>
          <w:szCs w:val="32"/>
        </w:rPr>
      </w:pPr>
      <w:r>
        <w:rPr>
          <w:rFonts w:hint="eastAsia" w:ascii="仿宋_GB2312" w:eastAsia="仿宋_GB2312"/>
          <w:sz w:val="32"/>
          <w:szCs w:val="32"/>
        </w:rPr>
        <w:t>通过发放的调查问卷反馈，部分群众对自己所在社区治保会、调解会开展的工作比较满意，周围环境治安有所改善，也有部分群众还不清楚所在社区是否已建立调处室，群众问卷调查发放问卷40份，收回40分，综合满意度为93.53%；工作人员问卷调查发放问卷55份，收回50分，综合满意度为97.78%。</w:t>
      </w:r>
    </w:p>
    <w:p>
      <w:pPr>
        <w:widowControl w:val="0"/>
        <w:overflowPunct/>
        <w:topLinePunct/>
        <w:autoSpaceDE/>
        <w:autoSpaceDN/>
        <w:adjustRightInd/>
        <w:spacing w:line="240" w:lineRule="auto"/>
        <w:ind w:firstLine="800" w:firstLineChars="250"/>
        <w:outlineLvl w:val="0"/>
        <w:rPr>
          <w:rFonts w:ascii="黑体" w:hAnsi="黑体" w:eastAsia="黑体"/>
          <w:kern w:val="2"/>
          <w:sz w:val="32"/>
          <w:szCs w:val="32"/>
        </w:rPr>
      </w:pPr>
      <w:bookmarkStart w:id="23" w:name="_Toc513733547"/>
      <w:bookmarkStart w:id="24" w:name="_Toc433932920"/>
      <w:r>
        <w:rPr>
          <w:rFonts w:hint="eastAsia" w:ascii="黑体" w:hAnsi="黑体" w:eastAsia="黑体"/>
          <w:kern w:val="2"/>
          <w:sz w:val="32"/>
          <w:szCs w:val="32"/>
        </w:rPr>
        <w:t>四、成本效益分析</w:t>
      </w:r>
      <w:bookmarkEnd w:id="23"/>
    </w:p>
    <w:p>
      <w:pPr>
        <w:spacing w:line="240" w:lineRule="auto"/>
        <w:ind w:firstLine="640" w:firstLineChars="200"/>
        <w:rPr>
          <w:rFonts w:ascii="仿宋_GB2312" w:eastAsia="仿宋_GB2312"/>
          <w:sz w:val="32"/>
          <w:szCs w:val="32"/>
        </w:rPr>
      </w:pPr>
      <w:r>
        <w:rPr>
          <w:rFonts w:hint="eastAsia" w:ascii="仿宋_GB2312" w:eastAsia="仿宋_GB2312"/>
          <w:sz w:val="32"/>
          <w:szCs w:val="32"/>
        </w:rPr>
        <w:t>该项目预算资金为324.60万元，</w:t>
      </w:r>
      <w:bookmarkStart w:id="25" w:name="_Toc513468833"/>
      <w:r>
        <w:rPr>
          <w:rFonts w:hint="eastAsia" w:ascii="仿宋_GB2312" w:eastAsia="仿宋_GB2312"/>
          <w:sz w:val="32"/>
          <w:szCs w:val="32"/>
        </w:rPr>
        <w:t>拨付于全市19个县区（五华区17.35万元，盘龙区20.08万元，官渡区21.25万元，西山区21.06万元，东川区27.68万元，呈贡区6.24万元，安宁市19.1</w:t>
      </w:r>
      <w:r>
        <w:rPr>
          <w:rFonts w:ascii="仿宋_GB2312" w:eastAsia="仿宋_GB2312"/>
          <w:sz w:val="32"/>
          <w:szCs w:val="32"/>
        </w:rPr>
        <w:t>0</w:t>
      </w:r>
      <w:r>
        <w:rPr>
          <w:rFonts w:hint="eastAsia" w:ascii="仿宋_GB2312" w:eastAsia="仿宋_GB2312"/>
          <w:sz w:val="32"/>
          <w:szCs w:val="32"/>
        </w:rPr>
        <w:t>万元，晋宁县26.7</w:t>
      </w:r>
      <w:r>
        <w:rPr>
          <w:rFonts w:ascii="仿宋_GB2312" w:eastAsia="仿宋_GB2312"/>
          <w:sz w:val="32"/>
          <w:szCs w:val="32"/>
        </w:rPr>
        <w:t>0</w:t>
      </w:r>
      <w:r>
        <w:rPr>
          <w:rFonts w:hint="eastAsia" w:ascii="仿宋_GB2312" w:eastAsia="仿宋_GB2312"/>
          <w:sz w:val="32"/>
          <w:szCs w:val="32"/>
        </w:rPr>
        <w:t>万元，富民县14.62万元，宜良县22.62万元，嵩明县14.62万元，石林县18.33万元，禄劝县32.2</w:t>
      </w:r>
      <w:r>
        <w:rPr>
          <w:rFonts w:ascii="仿宋_GB2312" w:eastAsia="仿宋_GB2312"/>
          <w:sz w:val="32"/>
          <w:szCs w:val="32"/>
        </w:rPr>
        <w:t>0</w:t>
      </w:r>
      <w:r>
        <w:rPr>
          <w:rFonts w:hint="eastAsia" w:ascii="仿宋_GB2312" w:eastAsia="仿宋_GB2312"/>
          <w:sz w:val="32"/>
          <w:szCs w:val="32"/>
        </w:rPr>
        <w:t>万元，寻甸县25.74万元，高新区3.51万元，经开区4.48万元，度假区3.32万元，阳宗海名胜区7.4</w:t>
      </w:r>
      <w:r>
        <w:rPr>
          <w:rFonts w:ascii="仿宋_GB2312" w:eastAsia="仿宋_GB2312"/>
          <w:sz w:val="32"/>
          <w:szCs w:val="32"/>
        </w:rPr>
        <w:t>0</w:t>
      </w:r>
      <w:r>
        <w:rPr>
          <w:rFonts w:hint="eastAsia" w:ascii="仿宋_GB2312" w:eastAsia="仿宋_GB2312"/>
          <w:sz w:val="32"/>
          <w:szCs w:val="32"/>
        </w:rPr>
        <w:t>万元，倘甸两区18.3</w:t>
      </w:r>
      <w:r>
        <w:rPr>
          <w:rFonts w:ascii="仿宋_GB2312" w:eastAsia="仿宋_GB2312"/>
          <w:sz w:val="32"/>
          <w:szCs w:val="32"/>
        </w:rPr>
        <w:t>0</w:t>
      </w:r>
      <w:r>
        <w:rPr>
          <w:rFonts w:hint="eastAsia" w:ascii="仿宋_GB2312" w:eastAsia="仿宋_GB2312"/>
          <w:sz w:val="32"/>
          <w:szCs w:val="32"/>
        </w:rPr>
        <w:t>万元。）补助资金324.6</w:t>
      </w:r>
      <w:r>
        <w:rPr>
          <w:rFonts w:ascii="仿宋_GB2312" w:eastAsia="仿宋_GB2312"/>
          <w:sz w:val="32"/>
          <w:szCs w:val="32"/>
        </w:rPr>
        <w:t>0</w:t>
      </w:r>
      <w:r>
        <w:rPr>
          <w:rFonts w:hint="eastAsia" w:ascii="仿宋_GB2312" w:eastAsia="仿宋_GB2312"/>
          <w:sz w:val="32"/>
          <w:szCs w:val="32"/>
        </w:rPr>
        <w:t>万元已全部拨付完成，该项目对最大限度地整合基层现有服务管理资源，推动全市治保会、调解会做好法制宣传教育工作，引导群众树立自觉守法的意识，维护正常的社会秩序，发挥了该项补助资金的最大效益。</w:t>
      </w:r>
    </w:p>
    <w:bookmarkEnd w:id="25"/>
    <w:p>
      <w:pPr>
        <w:widowControl w:val="0"/>
        <w:overflowPunct/>
        <w:topLinePunct/>
        <w:autoSpaceDE/>
        <w:autoSpaceDN/>
        <w:adjustRightInd/>
        <w:spacing w:line="240" w:lineRule="auto"/>
        <w:ind w:firstLine="800" w:firstLineChars="250"/>
        <w:outlineLvl w:val="0"/>
        <w:rPr>
          <w:rFonts w:ascii="黑体" w:hAnsi="黑体" w:eastAsia="黑体"/>
          <w:kern w:val="2"/>
          <w:sz w:val="32"/>
          <w:szCs w:val="32"/>
        </w:rPr>
      </w:pPr>
      <w:bookmarkStart w:id="26" w:name="_Toc513733548"/>
      <w:r>
        <w:rPr>
          <w:rFonts w:hint="eastAsia" w:ascii="黑体" w:hAnsi="黑体" w:eastAsia="黑体"/>
          <w:kern w:val="2"/>
          <w:sz w:val="32"/>
          <w:szCs w:val="32"/>
        </w:rPr>
        <w:t>五、主要经验及做法、存在的问题和建议</w:t>
      </w:r>
      <w:bookmarkEnd w:id="24"/>
      <w:bookmarkEnd w:id="26"/>
    </w:p>
    <w:p>
      <w:pPr>
        <w:widowControl w:val="0"/>
        <w:overflowPunct/>
        <w:autoSpaceDE/>
        <w:autoSpaceDN/>
        <w:adjustRightInd/>
        <w:spacing w:line="240" w:lineRule="auto"/>
        <w:ind w:firstLine="664" w:firstLineChars="200"/>
        <w:outlineLvl w:val="1"/>
        <w:rPr>
          <w:rFonts w:ascii="楷体_GB2312" w:eastAsia="楷体_GB2312" w:cs="Calibri"/>
          <w:spacing w:val="6"/>
          <w:sz w:val="32"/>
          <w:szCs w:val="32"/>
        </w:rPr>
      </w:pPr>
      <w:bookmarkStart w:id="27" w:name="_Toc433932921"/>
      <w:bookmarkStart w:id="28" w:name="_Toc513733549"/>
      <w:r>
        <w:rPr>
          <w:rFonts w:hint="eastAsia" w:ascii="楷体_GB2312" w:eastAsia="楷体_GB2312" w:cs="Calibri"/>
          <w:spacing w:val="6"/>
          <w:sz w:val="32"/>
          <w:szCs w:val="32"/>
        </w:rPr>
        <w:t>（一）主要经验和做法</w:t>
      </w:r>
      <w:bookmarkEnd w:id="27"/>
      <w:bookmarkEnd w:id="28"/>
    </w:p>
    <w:p>
      <w:pPr>
        <w:spacing w:line="240" w:lineRule="auto"/>
        <w:ind w:firstLine="640" w:firstLineChars="200"/>
        <w:rPr>
          <w:rFonts w:ascii="仿宋_GB2312" w:eastAsia="仿宋_GB2312"/>
          <w:sz w:val="32"/>
          <w:szCs w:val="32"/>
        </w:rPr>
      </w:pPr>
      <w:r>
        <w:rPr>
          <w:rFonts w:hint="eastAsia" w:ascii="仿宋_GB2312" w:eastAsia="仿宋_GB2312"/>
          <w:sz w:val="32"/>
          <w:szCs w:val="32"/>
        </w:rPr>
        <w:t>1.各县（区）、街道（社区）对每月的矛盾纠纷信息收集、研判、预警工作。及时对各种可能影响稳定信息进行排查、梳理、分析、研判,努力获取影响稳定的苗头性、预警性信息,确保对潜在矛盾纠纷早发现、早控制、早疏导、早化解。</w:t>
      </w:r>
    </w:p>
    <w:p>
      <w:pPr>
        <w:spacing w:line="240" w:lineRule="auto"/>
        <w:ind w:firstLine="640" w:firstLineChars="200"/>
        <w:rPr>
          <w:rFonts w:ascii="仿宋_GB2312" w:eastAsia="仿宋_GB2312"/>
          <w:sz w:val="32"/>
          <w:szCs w:val="32"/>
        </w:rPr>
      </w:pPr>
      <w:r>
        <w:rPr>
          <w:rFonts w:hint="eastAsia" w:ascii="仿宋_GB2312" w:eastAsia="仿宋_GB2312"/>
          <w:sz w:val="32"/>
          <w:szCs w:val="32"/>
        </w:rPr>
        <w:t>2.加强业务指导和业务培训,进一步提高“专业性、行业性人民调解”调解员的业务能力，通过组织参加知名专家的讲座和交流、培训等方式达到目的；在工作流程，调解方法上打造提升专业性、行业性调解组织规范化建设；通过打造网络平台，组织志愿者宣传法制教育等方式，提高服务群众的能力。</w:t>
      </w:r>
    </w:p>
    <w:p>
      <w:pPr>
        <w:widowControl w:val="0"/>
        <w:overflowPunct/>
        <w:autoSpaceDE/>
        <w:autoSpaceDN/>
        <w:adjustRightInd/>
        <w:spacing w:line="240" w:lineRule="auto"/>
        <w:ind w:firstLine="618"/>
        <w:outlineLvl w:val="1"/>
        <w:rPr>
          <w:rFonts w:ascii="楷体_GB2312" w:eastAsia="楷体_GB2312" w:cs="Calibri"/>
          <w:spacing w:val="6"/>
          <w:sz w:val="32"/>
          <w:szCs w:val="32"/>
        </w:rPr>
      </w:pPr>
      <w:bookmarkStart w:id="29" w:name="_Toc513733550"/>
      <w:bookmarkStart w:id="30" w:name="_Toc433932922"/>
      <w:r>
        <w:rPr>
          <w:rFonts w:hint="eastAsia" w:ascii="楷体_GB2312" w:eastAsia="楷体_GB2312" w:cs="Calibri"/>
          <w:spacing w:val="6"/>
          <w:sz w:val="32"/>
          <w:szCs w:val="32"/>
        </w:rPr>
        <w:t>（二）存在的问题</w:t>
      </w:r>
      <w:bookmarkEnd w:id="29"/>
      <w:bookmarkEnd w:id="30"/>
    </w:p>
    <w:p>
      <w:pPr>
        <w:spacing w:line="240" w:lineRule="auto"/>
        <w:ind w:firstLine="640" w:firstLineChars="200"/>
        <w:rPr>
          <w:rFonts w:ascii="仿宋_GB2312" w:eastAsia="仿宋_GB2312"/>
          <w:sz w:val="32"/>
          <w:szCs w:val="32"/>
        </w:rPr>
      </w:pPr>
      <w:r>
        <w:rPr>
          <w:rFonts w:hint="eastAsia" w:ascii="仿宋_GB2312" w:eastAsia="仿宋_GB2312"/>
          <w:sz w:val="32"/>
          <w:szCs w:val="32"/>
        </w:rPr>
        <w:t>个别县（区）未及时拨付项目资金</w:t>
      </w:r>
      <w:r>
        <w:rPr>
          <w:rFonts w:hint="eastAsia" w:ascii="仿宋_GB2312" w:eastAsia="仿宋_GB2312"/>
          <w:sz w:val="32"/>
          <w:szCs w:val="32"/>
          <w:lang w:eastAsia="zh-CN"/>
        </w:rPr>
        <w:t>，</w:t>
      </w:r>
      <w:bookmarkStart w:id="31" w:name="_Toc433932923"/>
      <w:bookmarkStart w:id="32" w:name="_Toc513733551"/>
      <w:r>
        <w:rPr>
          <w:rFonts w:hint="eastAsia" w:ascii="仿宋_GB2312" w:eastAsia="仿宋_GB2312"/>
          <w:sz w:val="32"/>
          <w:szCs w:val="32"/>
        </w:rPr>
        <w:t>抽查县（区）中个别县（区）治保会、调解会项目201</w:t>
      </w:r>
      <w:r>
        <w:rPr>
          <w:rFonts w:hint="eastAsia" w:ascii="仿宋_GB2312" w:eastAsia="仿宋_GB2312"/>
          <w:sz w:val="32"/>
          <w:szCs w:val="32"/>
          <w:lang w:val="en-US" w:eastAsia="zh-CN"/>
        </w:rPr>
        <w:t>8</w:t>
      </w:r>
      <w:r>
        <w:rPr>
          <w:rFonts w:hint="eastAsia" w:ascii="仿宋_GB2312" w:eastAsia="仿宋_GB2312"/>
          <w:sz w:val="32"/>
          <w:szCs w:val="32"/>
        </w:rPr>
        <w:t>年年末资金有结余，未及时下拨至村（社区）。</w:t>
      </w:r>
      <w:r>
        <w:rPr>
          <w:rFonts w:ascii="仿宋_GB2312" w:eastAsia="仿宋_GB2312"/>
          <w:sz w:val="32"/>
          <w:szCs w:val="32"/>
        </w:rPr>
        <w:t xml:space="preserve"> </w:t>
      </w:r>
    </w:p>
    <w:p>
      <w:pPr>
        <w:widowControl w:val="0"/>
        <w:overflowPunct/>
        <w:autoSpaceDE/>
        <w:autoSpaceDN/>
        <w:adjustRightInd/>
        <w:spacing w:line="240" w:lineRule="auto"/>
        <w:ind w:firstLine="618"/>
        <w:outlineLvl w:val="1"/>
        <w:rPr>
          <w:rFonts w:ascii="楷体_GB2312" w:eastAsia="楷体_GB2312" w:cs="Calibri"/>
          <w:spacing w:val="6"/>
          <w:sz w:val="32"/>
          <w:szCs w:val="32"/>
        </w:rPr>
      </w:pPr>
      <w:r>
        <w:rPr>
          <w:rFonts w:hint="eastAsia" w:ascii="楷体_GB2312" w:eastAsia="楷体_GB2312" w:cs="Calibri"/>
          <w:spacing w:val="6"/>
          <w:sz w:val="32"/>
          <w:szCs w:val="32"/>
        </w:rPr>
        <w:t>（三）建议和改进</w:t>
      </w:r>
      <w:bookmarkEnd w:id="31"/>
      <w:r>
        <w:rPr>
          <w:rFonts w:hint="eastAsia" w:ascii="楷体_GB2312" w:eastAsia="楷体_GB2312" w:cs="Calibri"/>
          <w:spacing w:val="6"/>
          <w:sz w:val="32"/>
          <w:szCs w:val="32"/>
        </w:rPr>
        <w:t>措施</w:t>
      </w:r>
      <w:bookmarkEnd w:id="32"/>
    </w:p>
    <w:p>
      <w:pPr>
        <w:spacing w:line="240" w:lineRule="auto"/>
        <w:ind w:firstLine="640" w:firstLineChars="200"/>
        <w:rPr>
          <w:rFonts w:ascii="仿宋_GB2312" w:eastAsia="仿宋_GB2312"/>
          <w:sz w:val="32"/>
          <w:szCs w:val="32"/>
        </w:rPr>
      </w:pPr>
      <w:r>
        <w:rPr>
          <w:rFonts w:hint="eastAsia" w:ascii="仿宋_GB2312" w:eastAsia="仿宋_GB2312"/>
          <w:sz w:val="32"/>
          <w:szCs w:val="32"/>
        </w:rPr>
        <w:t>1.加强项目台账管理</w:t>
      </w:r>
    </w:p>
    <w:p>
      <w:pPr>
        <w:spacing w:line="240" w:lineRule="auto"/>
        <w:ind w:firstLine="640" w:firstLineChars="200"/>
        <w:rPr>
          <w:rFonts w:ascii="仿宋_GB2312" w:eastAsia="仿宋_GB2312"/>
          <w:sz w:val="32"/>
          <w:szCs w:val="32"/>
        </w:rPr>
      </w:pPr>
      <w:r>
        <w:rPr>
          <w:rFonts w:hint="eastAsia" w:ascii="仿宋_GB2312" w:eastAsia="仿宋_GB2312"/>
          <w:sz w:val="32"/>
          <w:szCs w:val="32"/>
        </w:rPr>
        <w:t>市委政法委</w:t>
      </w:r>
      <w:r>
        <w:rPr>
          <w:rFonts w:hint="eastAsia" w:ascii="仿宋_GB2312" w:eastAsia="仿宋_GB2312"/>
          <w:sz w:val="32"/>
          <w:szCs w:val="32"/>
          <w:lang w:eastAsia="zh-CN"/>
        </w:rPr>
        <w:t>应</w:t>
      </w:r>
      <w:r>
        <w:rPr>
          <w:rFonts w:hint="eastAsia" w:ascii="仿宋_GB2312" w:eastAsia="仿宋_GB2312"/>
          <w:sz w:val="32"/>
          <w:szCs w:val="32"/>
        </w:rPr>
        <w:t>对治保会、调解会工作建立专门的台账，对各县（区）开展工作的总结和情况及时进行收集管理，对开展工作的结果进行汇总。</w:t>
      </w:r>
    </w:p>
    <w:p>
      <w:pPr>
        <w:spacing w:line="240" w:lineRule="auto"/>
        <w:ind w:firstLine="640" w:firstLineChars="200"/>
        <w:rPr>
          <w:rFonts w:ascii="仿宋_GB2312" w:eastAsia="仿宋_GB2312"/>
          <w:sz w:val="32"/>
          <w:szCs w:val="32"/>
        </w:rPr>
      </w:pPr>
      <w:r>
        <w:rPr>
          <w:rFonts w:hint="eastAsia" w:ascii="仿宋_GB2312" w:eastAsia="仿宋_GB2312"/>
          <w:sz w:val="32"/>
          <w:szCs w:val="32"/>
        </w:rPr>
        <w:t>2.加强县（区）工作经费的下拨工作</w:t>
      </w:r>
    </w:p>
    <w:p>
      <w:pPr>
        <w:spacing w:line="240" w:lineRule="auto"/>
        <w:ind w:firstLine="640" w:firstLineChars="200"/>
        <w:rPr>
          <w:rFonts w:hint="eastAsia" w:ascii="仿宋_GB2312" w:eastAsia="仿宋_GB2312"/>
          <w:sz w:val="32"/>
          <w:szCs w:val="32"/>
        </w:rPr>
      </w:pPr>
      <w:r>
        <w:rPr>
          <w:rFonts w:hint="eastAsia" w:ascii="仿宋_GB2312" w:eastAsia="仿宋_GB2312"/>
          <w:sz w:val="32"/>
          <w:szCs w:val="32"/>
        </w:rPr>
        <w:t>市委政法委</w:t>
      </w:r>
      <w:r>
        <w:rPr>
          <w:rFonts w:hint="eastAsia" w:ascii="仿宋_GB2312" w:eastAsia="仿宋_GB2312"/>
          <w:sz w:val="32"/>
          <w:szCs w:val="32"/>
          <w:lang w:eastAsia="zh-CN"/>
        </w:rPr>
        <w:t>应</w:t>
      </w:r>
      <w:r>
        <w:rPr>
          <w:rFonts w:hint="eastAsia" w:ascii="仿宋_GB2312" w:eastAsia="仿宋_GB2312"/>
          <w:sz w:val="32"/>
          <w:szCs w:val="32"/>
        </w:rPr>
        <w:t>要求各县（区）加强对项目资金的管理力度，确保专项补助资金的使用和管理始终坚持厉行节约、规范合理、突出重点、专款专用的原则，及时下拨项目资金，以确保项目的正常开展运行。</w:t>
      </w:r>
    </w:p>
    <w:p>
      <w:pPr>
        <w:spacing w:line="240" w:lineRule="auto"/>
        <w:ind w:firstLine="640" w:firstLineChars="200"/>
        <w:rPr>
          <w:rFonts w:hint="eastAsia" w:ascii="仿宋_GB2312" w:eastAsia="仿宋_GB2312"/>
          <w:sz w:val="32"/>
          <w:szCs w:val="32"/>
        </w:rPr>
      </w:pPr>
    </w:p>
    <w:p>
      <w:pPr>
        <w:spacing w:line="240" w:lineRule="auto"/>
        <w:ind w:firstLine="640" w:firstLineChars="200"/>
        <w:rPr>
          <w:rFonts w:hint="eastAsia" w:ascii="仿宋_GB2312" w:eastAsia="仿宋_GB2312"/>
          <w:sz w:val="32"/>
          <w:szCs w:val="32"/>
        </w:rPr>
      </w:pPr>
    </w:p>
    <w:p>
      <w:pPr>
        <w:spacing w:line="240" w:lineRule="auto"/>
        <w:ind w:firstLine="720" w:firstLineChars="200"/>
        <w:rPr>
          <w:rFonts w:hint="eastAsia" w:ascii="仿宋_GB2312" w:eastAsia="仿宋_GB2312"/>
          <w:sz w:val="36"/>
          <w:szCs w:val="36"/>
        </w:rPr>
      </w:pPr>
    </w:p>
    <w:p>
      <w:pPr>
        <w:spacing w:line="240" w:lineRule="auto"/>
        <w:ind w:firstLine="640" w:firstLineChars="200"/>
        <w:jc w:val="right"/>
        <w:rPr>
          <w:rFonts w:hint="eastAsia" w:ascii="仿宋_GB2312" w:hAnsi="仿宋_GB2312" w:eastAsia="仿宋_GB2312" w:cs="仿宋_GB2312"/>
          <w:bCs/>
          <w:sz w:val="32"/>
          <w:szCs w:val="32"/>
          <w:lang w:eastAsia="zh-CN"/>
        </w:rPr>
      </w:pPr>
      <w:r>
        <w:rPr>
          <w:rFonts w:hint="eastAsia" w:ascii="仿宋_GB2312" w:hAnsi="仿宋_GB2312" w:eastAsia="仿宋_GB2312" w:cs="仿宋_GB2312"/>
          <w:bCs/>
          <w:sz w:val="32"/>
          <w:szCs w:val="32"/>
          <w:lang w:eastAsia="zh-CN"/>
        </w:rPr>
        <w:t>中共昆明市委政法委</w:t>
      </w:r>
    </w:p>
    <w:p>
      <w:pPr>
        <w:spacing w:line="240" w:lineRule="auto"/>
        <w:ind w:firstLine="640" w:firstLineChars="200"/>
        <w:jc w:val="right"/>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2019年5月28日</w:t>
      </w:r>
    </w:p>
    <w:sectPr>
      <w:footerReference r:id="rId3" w:type="default"/>
      <w:footerReference r:id="rId4" w:type="even"/>
      <w:pgSz w:w="11906" w:h="16838"/>
      <w:pgMar w:top="1361" w:right="1531" w:bottom="1361" w:left="1531" w:header="851" w:footer="992" w:gutter="0"/>
      <w:pgNumType w:start="1"/>
      <w:cols w:space="720" w:num="1"/>
      <w:docGrid w:type="linesAndChars" w:linePitch="30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10006FF" w:usb1="4000205B" w:usb2="00000010" w:usb3="00000000" w:csb0="2000019F"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5"/>
      <w:jc w:val="right"/>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 </w:t>
    </w:r>
    <w:sdt>
      <w:sdtPr>
        <w:rPr>
          <w:rFonts w:asciiTheme="minorEastAsia" w:hAnsiTheme="minorEastAsia" w:eastAsiaTheme="minorEastAsia"/>
          <w:sz w:val="28"/>
          <w:szCs w:val="28"/>
        </w:rPr>
        <w:id w:val="-1619437341"/>
      </w:sdtPr>
      <w:sdtEndPr>
        <w:rPr>
          <w:rFonts w:asciiTheme="minorEastAsia" w:hAnsiTheme="minorEastAsia" w:eastAsiaTheme="minorEastAsia"/>
          <w:sz w:val="28"/>
          <w:szCs w:val="28"/>
        </w:rPr>
      </w:sdtEndPr>
      <w:sdtContent>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PAGE   \* MERGEFORMAT</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5</w:t>
        </w:r>
        <w:r>
          <w:rPr>
            <w:rFonts w:asciiTheme="minorEastAsia" w:hAnsiTheme="minorEastAsia" w:eastAsiaTheme="minorEastAsia"/>
            <w:sz w:val="28"/>
            <w:szCs w:val="28"/>
          </w:rPr>
          <w:fldChar w:fldCharType="end"/>
        </w:r>
        <w:r>
          <w:rPr>
            <w:rFonts w:hint="eastAsia" w:asciiTheme="minorEastAsia" w:hAnsiTheme="minorEastAsia" w:eastAsiaTheme="minorEastAsia"/>
            <w:sz w:val="28"/>
            <w:szCs w:val="28"/>
          </w:rPr>
          <w:t xml:space="preserve"> －</w:t>
        </w:r>
      </w:sdtContent>
    </w:sdt>
  </w:p>
  <w:p>
    <w:pPr>
      <w:pStyle w:val="55"/>
      <w:jc w:val="center"/>
      <w:rPr>
        <w:sz w:val="17"/>
        <w:szCs w:val="17"/>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5"/>
      <w:rPr>
        <w:rFonts w:asciiTheme="minorEastAsia" w:hAnsiTheme="minorEastAsia" w:eastAsiaTheme="minorEastAsia"/>
        <w:sz w:val="28"/>
        <w:szCs w:val="28"/>
      </w:rPr>
    </w:pPr>
    <w:r>
      <w:rPr>
        <w:rFonts w:hint="eastAsia" w:asciiTheme="minorEastAsia" w:hAnsiTheme="minorEastAsia" w:eastAsiaTheme="minorEastAsia"/>
        <w:sz w:val="28"/>
        <w:szCs w:val="28"/>
      </w:rPr>
      <w:t>－</w:t>
    </w:r>
    <w:sdt>
      <w:sdtPr>
        <w:rPr>
          <w:rFonts w:asciiTheme="minorEastAsia" w:hAnsiTheme="minorEastAsia" w:eastAsiaTheme="minorEastAsia"/>
          <w:sz w:val="28"/>
          <w:szCs w:val="28"/>
        </w:rPr>
        <w:id w:val="2062741625"/>
      </w:sdtPr>
      <w:sdtEndPr>
        <w:rPr>
          <w:rFonts w:asciiTheme="minorEastAsia" w:hAnsiTheme="minorEastAsia" w:eastAsiaTheme="minorEastAsia"/>
          <w:sz w:val="28"/>
          <w:szCs w:val="28"/>
        </w:rPr>
      </w:sdtEndPr>
      <w:sdtContent>
        <w:r>
          <w:rPr>
            <w:rFonts w:hint="eastAsia" w:asciiTheme="minorEastAsia" w:hAnsiTheme="minorEastAsia" w:eastAsiaTheme="minorEastAsia"/>
            <w:sz w:val="28"/>
            <w:szCs w:val="28"/>
          </w:rPr>
          <w:t xml:space="preserve"> </w:t>
        </w: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PAGE   \* MERGEFORMAT</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4</w:t>
        </w:r>
        <w:r>
          <w:rPr>
            <w:rFonts w:asciiTheme="minorEastAsia" w:hAnsiTheme="minorEastAsia" w:eastAsiaTheme="minorEastAsia"/>
            <w:sz w:val="28"/>
            <w:szCs w:val="28"/>
          </w:rPr>
          <w:fldChar w:fldCharType="end"/>
        </w:r>
        <w:r>
          <w:rPr>
            <w:rFonts w:hint="eastAsia" w:asciiTheme="minorEastAsia" w:hAnsiTheme="minorEastAsia" w:eastAsiaTheme="minorEastAsia"/>
            <w:sz w:val="28"/>
            <w:szCs w:val="28"/>
          </w:rPr>
          <w:t xml:space="preserve"> －</w:t>
        </w:r>
      </w:sdtContent>
    </w:sdt>
  </w:p>
  <w:p>
    <w:pPr>
      <w:pStyle w:val="5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lvl w:ilvl="0" w:tentative="0">
      <w:start w:val="1"/>
      <w:numFmt w:val="bullet"/>
      <w:pStyle w:val="46"/>
      <w:lvlText w:val=""/>
      <w:lvlJc w:val="left"/>
      <w:pPr>
        <w:tabs>
          <w:tab w:val="left" w:pos="2040"/>
        </w:tabs>
        <w:ind w:left="2040" w:hanging="360"/>
      </w:pPr>
      <w:rPr>
        <w:rFonts w:hint="default" w:ascii="Wingdings" w:hAnsi="Wingdings"/>
      </w:rPr>
    </w:lvl>
  </w:abstractNum>
  <w:abstractNum w:abstractNumId="1">
    <w:nsid w:val="00000002"/>
    <w:multiLevelType w:val="singleLevel"/>
    <w:tmpl w:val="00000002"/>
    <w:lvl w:ilvl="0" w:tentative="0">
      <w:start w:val="1"/>
      <w:numFmt w:val="bullet"/>
      <w:pStyle w:val="17"/>
      <w:lvlText w:val=""/>
      <w:lvlJc w:val="left"/>
      <w:pPr>
        <w:tabs>
          <w:tab w:val="left" w:pos="1620"/>
        </w:tabs>
        <w:ind w:left="1620" w:hanging="360"/>
      </w:pPr>
      <w:rPr>
        <w:rFonts w:hint="default" w:ascii="Wingdings" w:hAnsi="Wingdings"/>
      </w:rPr>
    </w:lvl>
  </w:abstractNum>
  <w:abstractNum w:abstractNumId="2">
    <w:nsid w:val="00000003"/>
    <w:multiLevelType w:val="singleLevel"/>
    <w:tmpl w:val="00000003"/>
    <w:lvl w:ilvl="0" w:tentative="0">
      <w:start w:val="1"/>
      <w:numFmt w:val="bullet"/>
      <w:pStyle w:val="40"/>
      <w:lvlText w:val=""/>
      <w:lvlJc w:val="left"/>
      <w:pPr>
        <w:tabs>
          <w:tab w:val="left" w:pos="780"/>
        </w:tabs>
        <w:ind w:left="780" w:hanging="360"/>
      </w:pPr>
      <w:rPr>
        <w:rFonts w:hint="default" w:ascii="Wingdings" w:hAnsi="Wingdings"/>
      </w:rPr>
    </w:lvl>
  </w:abstractNum>
  <w:abstractNum w:abstractNumId="3">
    <w:nsid w:val="0000000F"/>
    <w:multiLevelType w:val="singleLevel"/>
    <w:tmpl w:val="0000000F"/>
    <w:lvl w:ilvl="0" w:tentative="0">
      <w:start w:val="1"/>
      <w:numFmt w:val="decimal"/>
      <w:pStyle w:val="20"/>
      <w:lvlText w:val="%1."/>
      <w:lvlJc w:val="left"/>
      <w:pPr>
        <w:tabs>
          <w:tab w:val="left" w:pos="360"/>
        </w:tabs>
        <w:ind w:left="360" w:hanging="360"/>
      </w:pPr>
    </w:lvl>
  </w:abstractNum>
  <w:abstractNum w:abstractNumId="4">
    <w:nsid w:val="00000010"/>
    <w:multiLevelType w:val="singleLevel"/>
    <w:tmpl w:val="00000010"/>
    <w:lvl w:ilvl="0" w:tentative="0">
      <w:start w:val="1"/>
      <w:numFmt w:val="bullet"/>
      <w:pStyle w:val="24"/>
      <w:lvlText w:val=""/>
      <w:lvlJc w:val="left"/>
      <w:pPr>
        <w:tabs>
          <w:tab w:val="left" w:pos="360"/>
        </w:tabs>
        <w:ind w:left="360" w:hanging="360"/>
      </w:pPr>
      <w:rPr>
        <w:rFonts w:hint="default" w:ascii="Wingdings" w:hAnsi="Wingdings"/>
      </w:rPr>
    </w:lvl>
  </w:abstractNum>
  <w:abstractNum w:abstractNumId="5">
    <w:nsid w:val="00000011"/>
    <w:multiLevelType w:val="singleLevel"/>
    <w:tmpl w:val="00000011"/>
    <w:lvl w:ilvl="0" w:tentative="0">
      <w:start w:val="1"/>
      <w:numFmt w:val="decimal"/>
      <w:pStyle w:val="14"/>
      <w:lvlText w:val="%1."/>
      <w:lvlJc w:val="left"/>
      <w:pPr>
        <w:tabs>
          <w:tab w:val="left" w:pos="780"/>
        </w:tabs>
        <w:ind w:left="780" w:hanging="360"/>
      </w:pPr>
    </w:lvl>
  </w:abstractNum>
  <w:abstractNum w:abstractNumId="6">
    <w:nsid w:val="00000012"/>
    <w:multiLevelType w:val="singleLevel"/>
    <w:tmpl w:val="00000012"/>
    <w:lvl w:ilvl="0" w:tentative="0">
      <w:start w:val="1"/>
      <w:numFmt w:val="decimal"/>
      <w:pStyle w:val="47"/>
      <w:lvlText w:val="%1."/>
      <w:lvlJc w:val="left"/>
      <w:pPr>
        <w:tabs>
          <w:tab w:val="left" w:pos="1620"/>
        </w:tabs>
        <w:ind w:left="1620" w:hanging="360"/>
      </w:pPr>
    </w:lvl>
  </w:abstractNum>
  <w:abstractNum w:abstractNumId="7">
    <w:nsid w:val="00000013"/>
    <w:multiLevelType w:val="singleLevel"/>
    <w:tmpl w:val="00000013"/>
    <w:lvl w:ilvl="0" w:tentative="0">
      <w:start w:val="1"/>
      <w:numFmt w:val="decimal"/>
      <w:pStyle w:val="36"/>
      <w:lvlText w:val="%1."/>
      <w:lvlJc w:val="left"/>
      <w:pPr>
        <w:tabs>
          <w:tab w:val="left" w:pos="1200"/>
        </w:tabs>
        <w:ind w:left="1200" w:hanging="360"/>
      </w:pPr>
    </w:lvl>
  </w:abstractNum>
  <w:abstractNum w:abstractNumId="8">
    <w:nsid w:val="00000014"/>
    <w:multiLevelType w:val="singleLevel"/>
    <w:tmpl w:val="00000014"/>
    <w:lvl w:ilvl="0" w:tentative="0">
      <w:start w:val="1"/>
      <w:numFmt w:val="bullet"/>
      <w:pStyle w:val="33"/>
      <w:lvlText w:val=""/>
      <w:lvlJc w:val="left"/>
      <w:pPr>
        <w:tabs>
          <w:tab w:val="left" w:pos="1200"/>
        </w:tabs>
        <w:ind w:left="1200" w:hanging="360"/>
      </w:pPr>
      <w:rPr>
        <w:rFonts w:hint="default" w:ascii="Wingdings" w:hAnsi="Wingdings"/>
      </w:rPr>
    </w:lvl>
  </w:abstractNum>
  <w:abstractNum w:abstractNumId="9">
    <w:nsid w:val="34CA684F"/>
    <w:multiLevelType w:val="singleLevel"/>
    <w:tmpl w:val="34CA684F"/>
    <w:lvl w:ilvl="0" w:tentative="0">
      <w:start w:val="1"/>
      <w:numFmt w:val="decimal"/>
      <w:pStyle w:val="65"/>
      <w:lvlText w:val="%1."/>
      <w:lvlJc w:val="left"/>
      <w:pPr>
        <w:tabs>
          <w:tab w:val="left" w:pos="2040"/>
        </w:tabs>
        <w:ind w:left="2040" w:hanging="360"/>
      </w:pPr>
    </w:lvl>
  </w:abstractNum>
  <w:num w:numId="1">
    <w:abstractNumId w:val="5"/>
  </w:num>
  <w:num w:numId="2">
    <w:abstractNumId w:val="1"/>
  </w:num>
  <w:num w:numId="3">
    <w:abstractNumId w:val="3"/>
  </w:num>
  <w:num w:numId="4">
    <w:abstractNumId w:val="4"/>
  </w:num>
  <w:num w:numId="5">
    <w:abstractNumId w:val="8"/>
  </w:num>
  <w:num w:numId="6">
    <w:abstractNumId w:val="7"/>
  </w:num>
  <w:num w:numId="7">
    <w:abstractNumId w:val="2"/>
  </w:num>
  <w:num w:numId="8">
    <w:abstractNumId w:val="0"/>
  </w:num>
  <w:num w:numId="9">
    <w:abstractNumId w:val="6"/>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mirrorMargins w:val="1"/>
  <w:bordersDoNotSurroundHeader w:val="1"/>
  <w:bordersDoNotSurroundFooter w:val="1"/>
  <w:documentProtection w:enforcement="0"/>
  <w:defaultTabStop w:val="420"/>
  <w:evenAndOddHeaders w:val="1"/>
  <w:drawingGridHorizontalSpacing w:val="105"/>
  <w:drawingGridVerticalSpacing w:val="152"/>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134A"/>
    <w:rsid w:val="0000272E"/>
    <w:rsid w:val="0000510D"/>
    <w:rsid w:val="00007C95"/>
    <w:rsid w:val="0001342C"/>
    <w:rsid w:val="000145F3"/>
    <w:rsid w:val="00014E15"/>
    <w:rsid w:val="00015D7F"/>
    <w:rsid w:val="00016919"/>
    <w:rsid w:val="00017E25"/>
    <w:rsid w:val="00020588"/>
    <w:rsid w:val="00021296"/>
    <w:rsid w:val="00022EF2"/>
    <w:rsid w:val="00024C3A"/>
    <w:rsid w:val="00031E95"/>
    <w:rsid w:val="000332C1"/>
    <w:rsid w:val="00041B44"/>
    <w:rsid w:val="0004376B"/>
    <w:rsid w:val="00043E55"/>
    <w:rsid w:val="00046034"/>
    <w:rsid w:val="00047DEE"/>
    <w:rsid w:val="0005015A"/>
    <w:rsid w:val="0005059E"/>
    <w:rsid w:val="000513C4"/>
    <w:rsid w:val="000525DA"/>
    <w:rsid w:val="0005344F"/>
    <w:rsid w:val="00053DF1"/>
    <w:rsid w:val="00054372"/>
    <w:rsid w:val="0005554F"/>
    <w:rsid w:val="00057176"/>
    <w:rsid w:val="00063A00"/>
    <w:rsid w:val="000646AD"/>
    <w:rsid w:val="00064C54"/>
    <w:rsid w:val="00067A07"/>
    <w:rsid w:val="00067B37"/>
    <w:rsid w:val="000712BF"/>
    <w:rsid w:val="00071AB9"/>
    <w:rsid w:val="00072110"/>
    <w:rsid w:val="0007234C"/>
    <w:rsid w:val="000770A7"/>
    <w:rsid w:val="000856AB"/>
    <w:rsid w:val="00091FDC"/>
    <w:rsid w:val="000940F5"/>
    <w:rsid w:val="00094253"/>
    <w:rsid w:val="00097162"/>
    <w:rsid w:val="000A4786"/>
    <w:rsid w:val="000A4C96"/>
    <w:rsid w:val="000B0589"/>
    <w:rsid w:val="000B15E5"/>
    <w:rsid w:val="000B3B50"/>
    <w:rsid w:val="000B4428"/>
    <w:rsid w:val="000B4BEA"/>
    <w:rsid w:val="000B7A4B"/>
    <w:rsid w:val="000C0CA2"/>
    <w:rsid w:val="000C1858"/>
    <w:rsid w:val="000C1D17"/>
    <w:rsid w:val="000C546F"/>
    <w:rsid w:val="000D5738"/>
    <w:rsid w:val="000D75B5"/>
    <w:rsid w:val="000E01F6"/>
    <w:rsid w:val="000E0EB7"/>
    <w:rsid w:val="000E2D26"/>
    <w:rsid w:val="000E3FB7"/>
    <w:rsid w:val="000E472A"/>
    <w:rsid w:val="000E76A4"/>
    <w:rsid w:val="000E79CF"/>
    <w:rsid w:val="000F0456"/>
    <w:rsid w:val="000F1778"/>
    <w:rsid w:val="001015B6"/>
    <w:rsid w:val="0010339D"/>
    <w:rsid w:val="0010456B"/>
    <w:rsid w:val="001051F5"/>
    <w:rsid w:val="0010535C"/>
    <w:rsid w:val="00107561"/>
    <w:rsid w:val="00107707"/>
    <w:rsid w:val="001113F6"/>
    <w:rsid w:val="00111D6A"/>
    <w:rsid w:val="00112F3D"/>
    <w:rsid w:val="00115613"/>
    <w:rsid w:val="00121102"/>
    <w:rsid w:val="00123B94"/>
    <w:rsid w:val="00125A17"/>
    <w:rsid w:val="001267D7"/>
    <w:rsid w:val="001308BC"/>
    <w:rsid w:val="0013343C"/>
    <w:rsid w:val="00136252"/>
    <w:rsid w:val="001419AD"/>
    <w:rsid w:val="0014461B"/>
    <w:rsid w:val="00145AEC"/>
    <w:rsid w:val="00146BBB"/>
    <w:rsid w:val="0014786E"/>
    <w:rsid w:val="00147CCB"/>
    <w:rsid w:val="00154050"/>
    <w:rsid w:val="00154B76"/>
    <w:rsid w:val="00155891"/>
    <w:rsid w:val="00157855"/>
    <w:rsid w:val="00162A90"/>
    <w:rsid w:val="00162C21"/>
    <w:rsid w:val="00162D4C"/>
    <w:rsid w:val="00172A27"/>
    <w:rsid w:val="00175E0A"/>
    <w:rsid w:val="001810AF"/>
    <w:rsid w:val="00183C5B"/>
    <w:rsid w:val="00184E3F"/>
    <w:rsid w:val="00184EF5"/>
    <w:rsid w:val="00193502"/>
    <w:rsid w:val="00193D9C"/>
    <w:rsid w:val="00194B57"/>
    <w:rsid w:val="00194F86"/>
    <w:rsid w:val="00197D62"/>
    <w:rsid w:val="001A2DAA"/>
    <w:rsid w:val="001A42B4"/>
    <w:rsid w:val="001A6D2C"/>
    <w:rsid w:val="001B1209"/>
    <w:rsid w:val="001B1224"/>
    <w:rsid w:val="001B1D81"/>
    <w:rsid w:val="001B2C66"/>
    <w:rsid w:val="001B3A7D"/>
    <w:rsid w:val="001B4591"/>
    <w:rsid w:val="001B6048"/>
    <w:rsid w:val="001B69AA"/>
    <w:rsid w:val="001B69FB"/>
    <w:rsid w:val="001B6B59"/>
    <w:rsid w:val="001B72B2"/>
    <w:rsid w:val="001C1218"/>
    <w:rsid w:val="001C1A0B"/>
    <w:rsid w:val="001C4275"/>
    <w:rsid w:val="001D669B"/>
    <w:rsid w:val="001D6D4A"/>
    <w:rsid w:val="001E066F"/>
    <w:rsid w:val="001E122B"/>
    <w:rsid w:val="001E2291"/>
    <w:rsid w:val="001E42F7"/>
    <w:rsid w:val="001E44C2"/>
    <w:rsid w:val="001F2C4F"/>
    <w:rsid w:val="001F47B5"/>
    <w:rsid w:val="001F6E95"/>
    <w:rsid w:val="002009FB"/>
    <w:rsid w:val="00200D78"/>
    <w:rsid w:val="00200E92"/>
    <w:rsid w:val="0020324C"/>
    <w:rsid w:val="002036F5"/>
    <w:rsid w:val="00206491"/>
    <w:rsid w:val="00206569"/>
    <w:rsid w:val="002114C2"/>
    <w:rsid w:val="0021521D"/>
    <w:rsid w:val="0022089D"/>
    <w:rsid w:val="00225D3E"/>
    <w:rsid w:val="00226C83"/>
    <w:rsid w:val="00227345"/>
    <w:rsid w:val="00230CFC"/>
    <w:rsid w:val="0023460D"/>
    <w:rsid w:val="00234F68"/>
    <w:rsid w:val="002355DC"/>
    <w:rsid w:val="00236631"/>
    <w:rsid w:val="002373C2"/>
    <w:rsid w:val="0024086D"/>
    <w:rsid w:val="00240985"/>
    <w:rsid w:val="0024309C"/>
    <w:rsid w:val="00243146"/>
    <w:rsid w:val="0024452A"/>
    <w:rsid w:val="00252B75"/>
    <w:rsid w:val="00255C44"/>
    <w:rsid w:val="0025661B"/>
    <w:rsid w:val="002570F3"/>
    <w:rsid w:val="002606B0"/>
    <w:rsid w:val="00260BE0"/>
    <w:rsid w:val="00261FDF"/>
    <w:rsid w:val="00263426"/>
    <w:rsid w:val="0026361A"/>
    <w:rsid w:val="002662D7"/>
    <w:rsid w:val="00266BB0"/>
    <w:rsid w:val="00267775"/>
    <w:rsid w:val="002716FA"/>
    <w:rsid w:val="0027175E"/>
    <w:rsid w:val="00277E09"/>
    <w:rsid w:val="00280116"/>
    <w:rsid w:val="00280C7B"/>
    <w:rsid w:val="00280D9E"/>
    <w:rsid w:val="00287BC2"/>
    <w:rsid w:val="00293201"/>
    <w:rsid w:val="00295D95"/>
    <w:rsid w:val="002965B9"/>
    <w:rsid w:val="00296AC4"/>
    <w:rsid w:val="00297554"/>
    <w:rsid w:val="0029766B"/>
    <w:rsid w:val="002A3FD0"/>
    <w:rsid w:val="002B26DA"/>
    <w:rsid w:val="002B4698"/>
    <w:rsid w:val="002C3E35"/>
    <w:rsid w:val="002C72CC"/>
    <w:rsid w:val="002C7E19"/>
    <w:rsid w:val="002D58D3"/>
    <w:rsid w:val="002E012B"/>
    <w:rsid w:val="002E3A72"/>
    <w:rsid w:val="002E42DE"/>
    <w:rsid w:val="002E4697"/>
    <w:rsid w:val="002E5078"/>
    <w:rsid w:val="002F05E2"/>
    <w:rsid w:val="002F1F5B"/>
    <w:rsid w:val="002F3AD0"/>
    <w:rsid w:val="002F3D33"/>
    <w:rsid w:val="002F5639"/>
    <w:rsid w:val="002F686A"/>
    <w:rsid w:val="003008FB"/>
    <w:rsid w:val="00300D75"/>
    <w:rsid w:val="00301383"/>
    <w:rsid w:val="00303B90"/>
    <w:rsid w:val="00311DDF"/>
    <w:rsid w:val="00312194"/>
    <w:rsid w:val="00312DF0"/>
    <w:rsid w:val="0031465F"/>
    <w:rsid w:val="00316B96"/>
    <w:rsid w:val="00320359"/>
    <w:rsid w:val="003220FA"/>
    <w:rsid w:val="003225FC"/>
    <w:rsid w:val="0032274E"/>
    <w:rsid w:val="003274E9"/>
    <w:rsid w:val="00330902"/>
    <w:rsid w:val="00330A5B"/>
    <w:rsid w:val="003312D4"/>
    <w:rsid w:val="00332EB2"/>
    <w:rsid w:val="00335764"/>
    <w:rsid w:val="003368B4"/>
    <w:rsid w:val="00340DC2"/>
    <w:rsid w:val="00341D48"/>
    <w:rsid w:val="00342925"/>
    <w:rsid w:val="00350524"/>
    <w:rsid w:val="00352E07"/>
    <w:rsid w:val="003534D6"/>
    <w:rsid w:val="003541BD"/>
    <w:rsid w:val="00355174"/>
    <w:rsid w:val="00355C5F"/>
    <w:rsid w:val="00357172"/>
    <w:rsid w:val="00361DD5"/>
    <w:rsid w:val="00362D57"/>
    <w:rsid w:val="003631FA"/>
    <w:rsid w:val="00365A29"/>
    <w:rsid w:val="00366F67"/>
    <w:rsid w:val="003717C4"/>
    <w:rsid w:val="0037194C"/>
    <w:rsid w:val="00371B8F"/>
    <w:rsid w:val="003726EC"/>
    <w:rsid w:val="00374884"/>
    <w:rsid w:val="00374BA3"/>
    <w:rsid w:val="0037516D"/>
    <w:rsid w:val="003759B4"/>
    <w:rsid w:val="00376941"/>
    <w:rsid w:val="00377794"/>
    <w:rsid w:val="00381061"/>
    <w:rsid w:val="003827FB"/>
    <w:rsid w:val="003828D6"/>
    <w:rsid w:val="00386A5B"/>
    <w:rsid w:val="003908F1"/>
    <w:rsid w:val="00392648"/>
    <w:rsid w:val="00394DB9"/>
    <w:rsid w:val="003977D1"/>
    <w:rsid w:val="003A0916"/>
    <w:rsid w:val="003A234F"/>
    <w:rsid w:val="003A23FA"/>
    <w:rsid w:val="003A5B07"/>
    <w:rsid w:val="003A6995"/>
    <w:rsid w:val="003B4400"/>
    <w:rsid w:val="003B622A"/>
    <w:rsid w:val="003C2FC4"/>
    <w:rsid w:val="003C7B8B"/>
    <w:rsid w:val="003C7F22"/>
    <w:rsid w:val="003D016F"/>
    <w:rsid w:val="003D4FBF"/>
    <w:rsid w:val="003D641A"/>
    <w:rsid w:val="003D7522"/>
    <w:rsid w:val="003E18EA"/>
    <w:rsid w:val="003E38B6"/>
    <w:rsid w:val="003E606A"/>
    <w:rsid w:val="003E63C7"/>
    <w:rsid w:val="003E6BC9"/>
    <w:rsid w:val="003F04F4"/>
    <w:rsid w:val="003F1B9A"/>
    <w:rsid w:val="003F32E8"/>
    <w:rsid w:val="003F514C"/>
    <w:rsid w:val="003F5EF6"/>
    <w:rsid w:val="004017D0"/>
    <w:rsid w:val="004019A9"/>
    <w:rsid w:val="00401E68"/>
    <w:rsid w:val="00402795"/>
    <w:rsid w:val="0040486C"/>
    <w:rsid w:val="00406AB0"/>
    <w:rsid w:val="00406C76"/>
    <w:rsid w:val="00407D26"/>
    <w:rsid w:val="00413AE3"/>
    <w:rsid w:val="004151A9"/>
    <w:rsid w:val="00416140"/>
    <w:rsid w:val="00423764"/>
    <w:rsid w:val="00425CC9"/>
    <w:rsid w:val="00430BC7"/>
    <w:rsid w:val="00431000"/>
    <w:rsid w:val="004325F6"/>
    <w:rsid w:val="00433B4A"/>
    <w:rsid w:val="0043462D"/>
    <w:rsid w:val="00434CC9"/>
    <w:rsid w:val="004412DF"/>
    <w:rsid w:val="00442A88"/>
    <w:rsid w:val="00444403"/>
    <w:rsid w:val="00444C1F"/>
    <w:rsid w:val="00446A64"/>
    <w:rsid w:val="00450248"/>
    <w:rsid w:val="00450850"/>
    <w:rsid w:val="0045125B"/>
    <w:rsid w:val="004532E8"/>
    <w:rsid w:val="0045365B"/>
    <w:rsid w:val="00454940"/>
    <w:rsid w:val="00454BA2"/>
    <w:rsid w:val="004553BF"/>
    <w:rsid w:val="00455E9C"/>
    <w:rsid w:val="004569D7"/>
    <w:rsid w:val="00457358"/>
    <w:rsid w:val="00460729"/>
    <w:rsid w:val="00461334"/>
    <w:rsid w:val="00462BC3"/>
    <w:rsid w:val="00463D4F"/>
    <w:rsid w:val="00465211"/>
    <w:rsid w:val="0046621F"/>
    <w:rsid w:val="00470781"/>
    <w:rsid w:val="00474F04"/>
    <w:rsid w:val="00476556"/>
    <w:rsid w:val="0048001E"/>
    <w:rsid w:val="0048424D"/>
    <w:rsid w:val="00487755"/>
    <w:rsid w:val="00490365"/>
    <w:rsid w:val="0049104E"/>
    <w:rsid w:val="00491E3C"/>
    <w:rsid w:val="004970A7"/>
    <w:rsid w:val="004970C7"/>
    <w:rsid w:val="004A085A"/>
    <w:rsid w:val="004A1013"/>
    <w:rsid w:val="004A1092"/>
    <w:rsid w:val="004A2845"/>
    <w:rsid w:val="004A37A1"/>
    <w:rsid w:val="004A4452"/>
    <w:rsid w:val="004A4E7B"/>
    <w:rsid w:val="004A7CB0"/>
    <w:rsid w:val="004B0709"/>
    <w:rsid w:val="004B0C12"/>
    <w:rsid w:val="004B39B3"/>
    <w:rsid w:val="004B772B"/>
    <w:rsid w:val="004C03B9"/>
    <w:rsid w:val="004C2298"/>
    <w:rsid w:val="004C5B40"/>
    <w:rsid w:val="004C5BB4"/>
    <w:rsid w:val="004C7401"/>
    <w:rsid w:val="004C7DDA"/>
    <w:rsid w:val="004D3940"/>
    <w:rsid w:val="004D49A8"/>
    <w:rsid w:val="004D4F6D"/>
    <w:rsid w:val="004D50C0"/>
    <w:rsid w:val="004D7E85"/>
    <w:rsid w:val="004E0148"/>
    <w:rsid w:val="004E0CB9"/>
    <w:rsid w:val="004E2F49"/>
    <w:rsid w:val="004E546C"/>
    <w:rsid w:val="004E5925"/>
    <w:rsid w:val="004E611D"/>
    <w:rsid w:val="004E634B"/>
    <w:rsid w:val="004F10C1"/>
    <w:rsid w:val="004F1D83"/>
    <w:rsid w:val="004F292F"/>
    <w:rsid w:val="004F314F"/>
    <w:rsid w:val="0050072B"/>
    <w:rsid w:val="00503ACB"/>
    <w:rsid w:val="00504679"/>
    <w:rsid w:val="00506079"/>
    <w:rsid w:val="00506806"/>
    <w:rsid w:val="00510908"/>
    <w:rsid w:val="00513607"/>
    <w:rsid w:val="00513842"/>
    <w:rsid w:val="00515B94"/>
    <w:rsid w:val="0051632C"/>
    <w:rsid w:val="005168A7"/>
    <w:rsid w:val="005260CB"/>
    <w:rsid w:val="00530D06"/>
    <w:rsid w:val="005318C8"/>
    <w:rsid w:val="0053323E"/>
    <w:rsid w:val="0053424B"/>
    <w:rsid w:val="0053428F"/>
    <w:rsid w:val="0053617B"/>
    <w:rsid w:val="00536907"/>
    <w:rsid w:val="00536F89"/>
    <w:rsid w:val="00540F3A"/>
    <w:rsid w:val="00541474"/>
    <w:rsid w:val="00543001"/>
    <w:rsid w:val="005439FC"/>
    <w:rsid w:val="00546A87"/>
    <w:rsid w:val="00547ED8"/>
    <w:rsid w:val="00551F72"/>
    <w:rsid w:val="0055453B"/>
    <w:rsid w:val="00557329"/>
    <w:rsid w:val="00563A91"/>
    <w:rsid w:val="0056537C"/>
    <w:rsid w:val="00567F43"/>
    <w:rsid w:val="00570BAA"/>
    <w:rsid w:val="0057335C"/>
    <w:rsid w:val="00573B19"/>
    <w:rsid w:val="00573FA4"/>
    <w:rsid w:val="00574BB4"/>
    <w:rsid w:val="00575654"/>
    <w:rsid w:val="00575B29"/>
    <w:rsid w:val="00581786"/>
    <w:rsid w:val="005872CD"/>
    <w:rsid w:val="00591488"/>
    <w:rsid w:val="005941C6"/>
    <w:rsid w:val="00594B1A"/>
    <w:rsid w:val="00597EE6"/>
    <w:rsid w:val="005A2A4A"/>
    <w:rsid w:val="005A2CFB"/>
    <w:rsid w:val="005A528A"/>
    <w:rsid w:val="005A5693"/>
    <w:rsid w:val="005A6EDB"/>
    <w:rsid w:val="005B39FE"/>
    <w:rsid w:val="005B418D"/>
    <w:rsid w:val="005B5E7F"/>
    <w:rsid w:val="005B7534"/>
    <w:rsid w:val="005C4B27"/>
    <w:rsid w:val="005C6996"/>
    <w:rsid w:val="005D0BE0"/>
    <w:rsid w:val="005D2ADA"/>
    <w:rsid w:val="005D2F3A"/>
    <w:rsid w:val="005D7E6C"/>
    <w:rsid w:val="005E21C2"/>
    <w:rsid w:val="005E2599"/>
    <w:rsid w:val="005E375E"/>
    <w:rsid w:val="005E3C28"/>
    <w:rsid w:val="005F0530"/>
    <w:rsid w:val="005F0666"/>
    <w:rsid w:val="005F3765"/>
    <w:rsid w:val="005F6472"/>
    <w:rsid w:val="005F78FA"/>
    <w:rsid w:val="005F791B"/>
    <w:rsid w:val="006009BE"/>
    <w:rsid w:val="00603F46"/>
    <w:rsid w:val="00606969"/>
    <w:rsid w:val="00610B7B"/>
    <w:rsid w:val="00614101"/>
    <w:rsid w:val="0062056A"/>
    <w:rsid w:val="006209D4"/>
    <w:rsid w:val="00621BE8"/>
    <w:rsid w:val="00622F23"/>
    <w:rsid w:val="00624B17"/>
    <w:rsid w:val="0062767F"/>
    <w:rsid w:val="00627C91"/>
    <w:rsid w:val="00631361"/>
    <w:rsid w:val="0063679B"/>
    <w:rsid w:val="00636E09"/>
    <w:rsid w:val="006410A7"/>
    <w:rsid w:val="00641A49"/>
    <w:rsid w:val="00643B4A"/>
    <w:rsid w:val="006448E3"/>
    <w:rsid w:val="006462BE"/>
    <w:rsid w:val="0065126D"/>
    <w:rsid w:val="00655405"/>
    <w:rsid w:val="006558C0"/>
    <w:rsid w:val="00655FBA"/>
    <w:rsid w:val="00662BA6"/>
    <w:rsid w:val="0066531D"/>
    <w:rsid w:val="00670F3E"/>
    <w:rsid w:val="00672770"/>
    <w:rsid w:val="00674D33"/>
    <w:rsid w:val="0067559C"/>
    <w:rsid w:val="00682C87"/>
    <w:rsid w:val="006877B7"/>
    <w:rsid w:val="0069014A"/>
    <w:rsid w:val="00690ADC"/>
    <w:rsid w:val="00695576"/>
    <w:rsid w:val="006A4981"/>
    <w:rsid w:val="006B0399"/>
    <w:rsid w:val="006B17E2"/>
    <w:rsid w:val="006B1CB3"/>
    <w:rsid w:val="006B4E9B"/>
    <w:rsid w:val="006C018D"/>
    <w:rsid w:val="006C1A92"/>
    <w:rsid w:val="006C287C"/>
    <w:rsid w:val="006C35E7"/>
    <w:rsid w:val="006C3E0F"/>
    <w:rsid w:val="006C5305"/>
    <w:rsid w:val="006C57E6"/>
    <w:rsid w:val="006C7231"/>
    <w:rsid w:val="006D0E5C"/>
    <w:rsid w:val="006D2B84"/>
    <w:rsid w:val="006D2BE2"/>
    <w:rsid w:val="006D2DFA"/>
    <w:rsid w:val="006D408F"/>
    <w:rsid w:val="006D6629"/>
    <w:rsid w:val="006D72A0"/>
    <w:rsid w:val="006E1F94"/>
    <w:rsid w:val="006E3B4D"/>
    <w:rsid w:val="006E48F1"/>
    <w:rsid w:val="006E550C"/>
    <w:rsid w:val="006F1743"/>
    <w:rsid w:val="006F5106"/>
    <w:rsid w:val="006F7771"/>
    <w:rsid w:val="007001D3"/>
    <w:rsid w:val="00701F56"/>
    <w:rsid w:val="007035D2"/>
    <w:rsid w:val="00705118"/>
    <w:rsid w:val="00706B0A"/>
    <w:rsid w:val="007104E3"/>
    <w:rsid w:val="00712465"/>
    <w:rsid w:val="007137AD"/>
    <w:rsid w:val="007168FD"/>
    <w:rsid w:val="0071773E"/>
    <w:rsid w:val="00720D5F"/>
    <w:rsid w:val="0072108A"/>
    <w:rsid w:val="00722BB4"/>
    <w:rsid w:val="00726C4D"/>
    <w:rsid w:val="00727EAA"/>
    <w:rsid w:val="00736533"/>
    <w:rsid w:val="0074130D"/>
    <w:rsid w:val="00742116"/>
    <w:rsid w:val="007438BF"/>
    <w:rsid w:val="007444DD"/>
    <w:rsid w:val="0074463A"/>
    <w:rsid w:val="00745BC6"/>
    <w:rsid w:val="00745C0A"/>
    <w:rsid w:val="00752E74"/>
    <w:rsid w:val="00754BBD"/>
    <w:rsid w:val="007553F6"/>
    <w:rsid w:val="00755BFC"/>
    <w:rsid w:val="00755F79"/>
    <w:rsid w:val="0075603B"/>
    <w:rsid w:val="0075740E"/>
    <w:rsid w:val="00761F18"/>
    <w:rsid w:val="00762986"/>
    <w:rsid w:val="00762B56"/>
    <w:rsid w:val="0076646B"/>
    <w:rsid w:val="00766C76"/>
    <w:rsid w:val="00770164"/>
    <w:rsid w:val="00770834"/>
    <w:rsid w:val="007719A3"/>
    <w:rsid w:val="00771ED0"/>
    <w:rsid w:val="00772CD3"/>
    <w:rsid w:val="00775AA2"/>
    <w:rsid w:val="00777F75"/>
    <w:rsid w:val="00782DEF"/>
    <w:rsid w:val="00786F47"/>
    <w:rsid w:val="00790507"/>
    <w:rsid w:val="00794141"/>
    <w:rsid w:val="00795616"/>
    <w:rsid w:val="00795ACB"/>
    <w:rsid w:val="00795CE5"/>
    <w:rsid w:val="007A46B7"/>
    <w:rsid w:val="007A5695"/>
    <w:rsid w:val="007A5A39"/>
    <w:rsid w:val="007A661D"/>
    <w:rsid w:val="007A72E2"/>
    <w:rsid w:val="007A7719"/>
    <w:rsid w:val="007B26F2"/>
    <w:rsid w:val="007B277E"/>
    <w:rsid w:val="007B31D2"/>
    <w:rsid w:val="007B371B"/>
    <w:rsid w:val="007B762C"/>
    <w:rsid w:val="007C1086"/>
    <w:rsid w:val="007C2001"/>
    <w:rsid w:val="007C4DC6"/>
    <w:rsid w:val="007C5134"/>
    <w:rsid w:val="007D05D5"/>
    <w:rsid w:val="007D210F"/>
    <w:rsid w:val="007D5133"/>
    <w:rsid w:val="007D5C0F"/>
    <w:rsid w:val="007E4682"/>
    <w:rsid w:val="007E4ECC"/>
    <w:rsid w:val="007F0D87"/>
    <w:rsid w:val="007F108C"/>
    <w:rsid w:val="007F1B33"/>
    <w:rsid w:val="007F3333"/>
    <w:rsid w:val="007F35BE"/>
    <w:rsid w:val="007F3FE8"/>
    <w:rsid w:val="007F41D2"/>
    <w:rsid w:val="007F6554"/>
    <w:rsid w:val="00800510"/>
    <w:rsid w:val="0080179B"/>
    <w:rsid w:val="0080378C"/>
    <w:rsid w:val="00804A34"/>
    <w:rsid w:val="00806ACD"/>
    <w:rsid w:val="008078A6"/>
    <w:rsid w:val="00810E05"/>
    <w:rsid w:val="00811A63"/>
    <w:rsid w:val="00814AB7"/>
    <w:rsid w:val="0081598B"/>
    <w:rsid w:val="00817832"/>
    <w:rsid w:val="00821877"/>
    <w:rsid w:val="0082654E"/>
    <w:rsid w:val="00827571"/>
    <w:rsid w:val="008339B4"/>
    <w:rsid w:val="008340B5"/>
    <w:rsid w:val="008370A6"/>
    <w:rsid w:val="00837C16"/>
    <w:rsid w:val="00847C46"/>
    <w:rsid w:val="0085268B"/>
    <w:rsid w:val="00855503"/>
    <w:rsid w:val="00855FF5"/>
    <w:rsid w:val="00857124"/>
    <w:rsid w:val="00860797"/>
    <w:rsid w:val="00860E88"/>
    <w:rsid w:val="00861531"/>
    <w:rsid w:val="00861C80"/>
    <w:rsid w:val="008631EF"/>
    <w:rsid w:val="00865BAF"/>
    <w:rsid w:val="00866CF2"/>
    <w:rsid w:val="00867709"/>
    <w:rsid w:val="00867FD6"/>
    <w:rsid w:val="00870016"/>
    <w:rsid w:val="00876B2B"/>
    <w:rsid w:val="0087775A"/>
    <w:rsid w:val="00880E6F"/>
    <w:rsid w:val="00886775"/>
    <w:rsid w:val="0089033D"/>
    <w:rsid w:val="0089041B"/>
    <w:rsid w:val="00890A28"/>
    <w:rsid w:val="00890FCD"/>
    <w:rsid w:val="00891CA5"/>
    <w:rsid w:val="008936AA"/>
    <w:rsid w:val="008961E5"/>
    <w:rsid w:val="008A1C3C"/>
    <w:rsid w:val="008A1D62"/>
    <w:rsid w:val="008A4AFB"/>
    <w:rsid w:val="008A62DE"/>
    <w:rsid w:val="008A64F6"/>
    <w:rsid w:val="008B082E"/>
    <w:rsid w:val="008B1B2F"/>
    <w:rsid w:val="008B27B6"/>
    <w:rsid w:val="008B36FB"/>
    <w:rsid w:val="008B47F5"/>
    <w:rsid w:val="008B60B8"/>
    <w:rsid w:val="008B6CB8"/>
    <w:rsid w:val="008C41DD"/>
    <w:rsid w:val="008C48BD"/>
    <w:rsid w:val="008C77E8"/>
    <w:rsid w:val="008D0D98"/>
    <w:rsid w:val="008E0E2F"/>
    <w:rsid w:val="008E0E79"/>
    <w:rsid w:val="008E2430"/>
    <w:rsid w:val="008E6CB1"/>
    <w:rsid w:val="008E7A4C"/>
    <w:rsid w:val="008F1C53"/>
    <w:rsid w:val="008F42EE"/>
    <w:rsid w:val="009000C7"/>
    <w:rsid w:val="009007A4"/>
    <w:rsid w:val="00900AFF"/>
    <w:rsid w:val="00900DD0"/>
    <w:rsid w:val="00901563"/>
    <w:rsid w:val="00903E41"/>
    <w:rsid w:val="00910798"/>
    <w:rsid w:val="00910AE1"/>
    <w:rsid w:val="00911C53"/>
    <w:rsid w:val="009152B2"/>
    <w:rsid w:val="00917732"/>
    <w:rsid w:val="00921E9D"/>
    <w:rsid w:val="0092218C"/>
    <w:rsid w:val="00926B07"/>
    <w:rsid w:val="00931B25"/>
    <w:rsid w:val="00932344"/>
    <w:rsid w:val="0093468D"/>
    <w:rsid w:val="00934764"/>
    <w:rsid w:val="00934B0B"/>
    <w:rsid w:val="0094328D"/>
    <w:rsid w:val="0094332A"/>
    <w:rsid w:val="00946463"/>
    <w:rsid w:val="009509B9"/>
    <w:rsid w:val="00951575"/>
    <w:rsid w:val="009530D9"/>
    <w:rsid w:val="0095325F"/>
    <w:rsid w:val="009550CC"/>
    <w:rsid w:val="00960793"/>
    <w:rsid w:val="00962590"/>
    <w:rsid w:val="00965B98"/>
    <w:rsid w:val="0096673E"/>
    <w:rsid w:val="00973A48"/>
    <w:rsid w:val="009764C1"/>
    <w:rsid w:val="00976676"/>
    <w:rsid w:val="00981EC2"/>
    <w:rsid w:val="00985013"/>
    <w:rsid w:val="00985168"/>
    <w:rsid w:val="009866E6"/>
    <w:rsid w:val="009905DC"/>
    <w:rsid w:val="00991779"/>
    <w:rsid w:val="00994BCF"/>
    <w:rsid w:val="009A1D20"/>
    <w:rsid w:val="009A3757"/>
    <w:rsid w:val="009A62AB"/>
    <w:rsid w:val="009A62BE"/>
    <w:rsid w:val="009B06D9"/>
    <w:rsid w:val="009B1F9A"/>
    <w:rsid w:val="009B3A58"/>
    <w:rsid w:val="009B6BDF"/>
    <w:rsid w:val="009B7CCE"/>
    <w:rsid w:val="009C1275"/>
    <w:rsid w:val="009C1647"/>
    <w:rsid w:val="009C1FAA"/>
    <w:rsid w:val="009C3EAC"/>
    <w:rsid w:val="009C73CA"/>
    <w:rsid w:val="009D1719"/>
    <w:rsid w:val="009D2682"/>
    <w:rsid w:val="009D3824"/>
    <w:rsid w:val="009E394C"/>
    <w:rsid w:val="009E55B9"/>
    <w:rsid w:val="009E5934"/>
    <w:rsid w:val="009E59CB"/>
    <w:rsid w:val="009E5D2F"/>
    <w:rsid w:val="009E6251"/>
    <w:rsid w:val="009E7A05"/>
    <w:rsid w:val="009F4BA5"/>
    <w:rsid w:val="009F5F9D"/>
    <w:rsid w:val="009F7886"/>
    <w:rsid w:val="009F7C42"/>
    <w:rsid w:val="00A00811"/>
    <w:rsid w:val="00A00976"/>
    <w:rsid w:val="00A00A7D"/>
    <w:rsid w:val="00A01351"/>
    <w:rsid w:val="00A030BD"/>
    <w:rsid w:val="00A0388E"/>
    <w:rsid w:val="00A03F8F"/>
    <w:rsid w:val="00A04A72"/>
    <w:rsid w:val="00A04CAE"/>
    <w:rsid w:val="00A057FE"/>
    <w:rsid w:val="00A0722D"/>
    <w:rsid w:val="00A137DA"/>
    <w:rsid w:val="00A13E60"/>
    <w:rsid w:val="00A16546"/>
    <w:rsid w:val="00A16D14"/>
    <w:rsid w:val="00A17391"/>
    <w:rsid w:val="00A178B3"/>
    <w:rsid w:val="00A17C3F"/>
    <w:rsid w:val="00A20BC8"/>
    <w:rsid w:val="00A20E2D"/>
    <w:rsid w:val="00A21145"/>
    <w:rsid w:val="00A2117C"/>
    <w:rsid w:val="00A23402"/>
    <w:rsid w:val="00A26352"/>
    <w:rsid w:val="00A32389"/>
    <w:rsid w:val="00A37B3A"/>
    <w:rsid w:val="00A43733"/>
    <w:rsid w:val="00A44C39"/>
    <w:rsid w:val="00A461EA"/>
    <w:rsid w:val="00A507AB"/>
    <w:rsid w:val="00A50CC1"/>
    <w:rsid w:val="00A51C47"/>
    <w:rsid w:val="00A54746"/>
    <w:rsid w:val="00A55558"/>
    <w:rsid w:val="00A562AD"/>
    <w:rsid w:val="00A57384"/>
    <w:rsid w:val="00A7088F"/>
    <w:rsid w:val="00A73D97"/>
    <w:rsid w:val="00A776FF"/>
    <w:rsid w:val="00A83129"/>
    <w:rsid w:val="00A84052"/>
    <w:rsid w:val="00A84F24"/>
    <w:rsid w:val="00A85353"/>
    <w:rsid w:val="00A85BD8"/>
    <w:rsid w:val="00A86596"/>
    <w:rsid w:val="00A86623"/>
    <w:rsid w:val="00A873EE"/>
    <w:rsid w:val="00A93126"/>
    <w:rsid w:val="00A932E6"/>
    <w:rsid w:val="00A95853"/>
    <w:rsid w:val="00A95E90"/>
    <w:rsid w:val="00AA0A37"/>
    <w:rsid w:val="00AA2C5D"/>
    <w:rsid w:val="00AA347A"/>
    <w:rsid w:val="00AA6F33"/>
    <w:rsid w:val="00AB79E8"/>
    <w:rsid w:val="00AC0F78"/>
    <w:rsid w:val="00AC2A5C"/>
    <w:rsid w:val="00AC3671"/>
    <w:rsid w:val="00AC3E8A"/>
    <w:rsid w:val="00AC410F"/>
    <w:rsid w:val="00AC535B"/>
    <w:rsid w:val="00AC5EDF"/>
    <w:rsid w:val="00AC6737"/>
    <w:rsid w:val="00AC71BB"/>
    <w:rsid w:val="00AC7A38"/>
    <w:rsid w:val="00AC7B26"/>
    <w:rsid w:val="00AD006B"/>
    <w:rsid w:val="00AD055E"/>
    <w:rsid w:val="00AD2712"/>
    <w:rsid w:val="00AD5B79"/>
    <w:rsid w:val="00AD704B"/>
    <w:rsid w:val="00AE07DD"/>
    <w:rsid w:val="00AE20B9"/>
    <w:rsid w:val="00AE2560"/>
    <w:rsid w:val="00AE36A3"/>
    <w:rsid w:val="00AE4E7F"/>
    <w:rsid w:val="00AF2D0D"/>
    <w:rsid w:val="00AF4373"/>
    <w:rsid w:val="00AF552A"/>
    <w:rsid w:val="00AF627C"/>
    <w:rsid w:val="00AF6493"/>
    <w:rsid w:val="00AF7328"/>
    <w:rsid w:val="00AF7760"/>
    <w:rsid w:val="00B01B5C"/>
    <w:rsid w:val="00B0415C"/>
    <w:rsid w:val="00B0452E"/>
    <w:rsid w:val="00B04A9F"/>
    <w:rsid w:val="00B062D9"/>
    <w:rsid w:val="00B072C2"/>
    <w:rsid w:val="00B147B4"/>
    <w:rsid w:val="00B15EC9"/>
    <w:rsid w:val="00B169F3"/>
    <w:rsid w:val="00B17452"/>
    <w:rsid w:val="00B2222E"/>
    <w:rsid w:val="00B25618"/>
    <w:rsid w:val="00B256F6"/>
    <w:rsid w:val="00B25FE2"/>
    <w:rsid w:val="00B261EE"/>
    <w:rsid w:val="00B26AE2"/>
    <w:rsid w:val="00B31295"/>
    <w:rsid w:val="00B3131D"/>
    <w:rsid w:val="00B37397"/>
    <w:rsid w:val="00B4144D"/>
    <w:rsid w:val="00B44234"/>
    <w:rsid w:val="00B457DC"/>
    <w:rsid w:val="00B52E93"/>
    <w:rsid w:val="00B52FDB"/>
    <w:rsid w:val="00B576CA"/>
    <w:rsid w:val="00B57FBF"/>
    <w:rsid w:val="00B602D4"/>
    <w:rsid w:val="00B61F7D"/>
    <w:rsid w:val="00B6352D"/>
    <w:rsid w:val="00B642D2"/>
    <w:rsid w:val="00B6737A"/>
    <w:rsid w:val="00B71D64"/>
    <w:rsid w:val="00B74B3C"/>
    <w:rsid w:val="00B762B7"/>
    <w:rsid w:val="00B77F64"/>
    <w:rsid w:val="00B80022"/>
    <w:rsid w:val="00B8024D"/>
    <w:rsid w:val="00B80712"/>
    <w:rsid w:val="00B80A5F"/>
    <w:rsid w:val="00B82837"/>
    <w:rsid w:val="00B84B05"/>
    <w:rsid w:val="00B84E11"/>
    <w:rsid w:val="00B86902"/>
    <w:rsid w:val="00B95095"/>
    <w:rsid w:val="00B95A66"/>
    <w:rsid w:val="00BA245B"/>
    <w:rsid w:val="00BA3093"/>
    <w:rsid w:val="00BA6346"/>
    <w:rsid w:val="00BB11A4"/>
    <w:rsid w:val="00BB423E"/>
    <w:rsid w:val="00BB4444"/>
    <w:rsid w:val="00BB5370"/>
    <w:rsid w:val="00BB66E5"/>
    <w:rsid w:val="00BC67E7"/>
    <w:rsid w:val="00BD0598"/>
    <w:rsid w:val="00BD0CF9"/>
    <w:rsid w:val="00BD0F0A"/>
    <w:rsid w:val="00BD1A1B"/>
    <w:rsid w:val="00BD1A33"/>
    <w:rsid w:val="00BD1BAC"/>
    <w:rsid w:val="00BD5F30"/>
    <w:rsid w:val="00BD7B6A"/>
    <w:rsid w:val="00BD7FC3"/>
    <w:rsid w:val="00BE5C4F"/>
    <w:rsid w:val="00BE7AA9"/>
    <w:rsid w:val="00BF2323"/>
    <w:rsid w:val="00BF2C8F"/>
    <w:rsid w:val="00BF6C77"/>
    <w:rsid w:val="00C00F70"/>
    <w:rsid w:val="00C02FB1"/>
    <w:rsid w:val="00C07B92"/>
    <w:rsid w:val="00C112E5"/>
    <w:rsid w:val="00C1208D"/>
    <w:rsid w:val="00C12892"/>
    <w:rsid w:val="00C134AC"/>
    <w:rsid w:val="00C1618C"/>
    <w:rsid w:val="00C209D0"/>
    <w:rsid w:val="00C20C9F"/>
    <w:rsid w:val="00C2124E"/>
    <w:rsid w:val="00C221BE"/>
    <w:rsid w:val="00C2607B"/>
    <w:rsid w:val="00C277CF"/>
    <w:rsid w:val="00C30D69"/>
    <w:rsid w:val="00C31150"/>
    <w:rsid w:val="00C318D1"/>
    <w:rsid w:val="00C31DA5"/>
    <w:rsid w:val="00C32870"/>
    <w:rsid w:val="00C353B4"/>
    <w:rsid w:val="00C35627"/>
    <w:rsid w:val="00C372F2"/>
    <w:rsid w:val="00C416A6"/>
    <w:rsid w:val="00C41A20"/>
    <w:rsid w:val="00C448C7"/>
    <w:rsid w:val="00C45414"/>
    <w:rsid w:val="00C47DA4"/>
    <w:rsid w:val="00C50E74"/>
    <w:rsid w:val="00C5192E"/>
    <w:rsid w:val="00C55BD4"/>
    <w:rsid w:val="00C71A18"/>
    <w:rsid w:val="00C722B9"/>
    <w:rsid w:val="00C728DE"/>
    <w:rsid w:val="00C75906"/>
    <w:rsid w:val="00C7753A"/>
    <w:rsid w:val="00C80F2A"/>
    <w:rsid w:val="00C8195E"/>
    <w:rsid w:val="00C85840"/>
    <w:rsid w:val="00C85E8F"/>
    <w:rsid w:val="00C91D6D"/>
    <w:rsid w:val="00C92496"/>
    <w:rsid w:val="00C927EC"/>
    <w:rsid w:val="00C92C7B"/>
    <w:rsid w:val="00C93919"/>
    <w:rsid w:val="00C96ED5"/>
    <w:rsid w:val="00C97AC1"/>
    <w:rsid w:val="00CA1678"/>
    <w:rsid w:val="00CA64E0"/>
    <w:rsid w:val="00CB297B"/>
    <w:rsid w:val="00CB2B39"/>
    <w:rsid w:val="00CB4A91"/>
    <w:rsid w:val="00CB68BF"/>
    <w:rsid w:val="00CB70F6"/>
    <w:rsid w:val="00CC13A0"/>
    <w:rsid w:val="00CC283F"/>
    <w:rsid w:val="00CC50CA"/>
    <w:rsid w:val="00CC7038"/>
    <w:rsid w:val="00CC717F"/>
    <w:rsid w:val="00CD04D7"/>
    <w:rsid w:val="00CD2C1A"/>
    <w:rsid w:val="00CD5FB6"/>
    <w:rsid w:val="00CD6B7D"/>
    <w:rsid w:val="00CE4428"/>
    <w:rsid w:val="00CE670B"/>
    <w:rsid w:val="00CF0954"/>
    <w:rsid w:val="00CF10A6"/>
    <w:rsid w:val="00CF210D"/>
    <w:rsid w:val="00CF50F1"/>
    <w:rsid w:val="00CF58D3"/>
    <w:rsid w:val="00CF6391"/>
    <w:rsid w:val="00CF673A"/>
    <w:rsid w:val="00CF6DAF"/>
    <w:rsid w:val="00D00086"/>
    <w:rsid w:val="00D0063B"/>
    <w:rsid w:val="00D02009"/>
    <w:rsid w:val="00D03531"/>
    <w:rsid w:val="00D0461C"/>
    <w:rsid w:val="00D048FE"/>
    <w:rsid w:val="00D05AFD"/>
    <w:rsid w:val="00D108A1"/>
    <w:rsid w:val="00D11799"/>
    <w:rsid w:val="00D121A8"/>
    <w:rsid w:val="00D134F5"/>
    <w:rsid w:val="00D17EE5"/>
    <w:rsid w:val="00D21FEC"/>
    <w:rsid w:val="00D22212"/>
    <w:rsid w:val="00D2710A"/>
    <w:rsid w:val="00D338CD"/>
    <w:rsid w:val="00D350DC"/>
    <w:rsid w:val="00D3658B"/>
    <w:rsid w:val="00D36C68"/>
    <w:rsid w:val="00D3768F"/>
    <w:rsid w:val="00D40642"/>
    <w:rsid w:val="00D40B3B"/>
    <w:rsid w:val="00D40C89"/>
    <w:rsid w:val="00D43152"/>
    <w:rsid w:val="00D43E11"/>
    <w:rsid w:val="00D46284"/>
    <w:rsid w:val="00D538CA"/>
    <w:rsid w:val="00D55068"/>
    <w:rsid w:val="00D56B70"/>
    <w:rsid w:val="00D618D7"/>
    <w:rsid w:val="00D64467"/>
    <w:rsid w:val="00D65FFD"/>
    <w:rsid w:val="00D66CCB"/>
    <w:rsid w:val="00D7156D"/>
    <w:rsid w:val="00D71E30"/>
    <w:rsid w:val="00D73F3D"/>
    <w:rsid w:val="00D74AB8"/>
    <w:rsid w:val="00D75C6B"/>
    <w:rsid w:val="00D77796"/>
    <w:rsid w:val="00D834E8"/>
    <w:rsid w:val="00D838E0"/>
    <w:rsid w:val="00D85E98"/>
    <w:rsid w:val="00D86880"/>
    <w:rsid w:val="00D9101A"/>
    <w:rsid w:val="00D916E3"/>
    <w:rsid w:val="00D91D84"/>
    <w:rsid w:val="00D956FA"/>
    <w:rsid w:val="00D968FE"/>
    <w:rsid w:val="00DA2631"/>
    <w:rsid w:val="00DA35D0"/>
    <w:rsid w:val="00DA5FCF"/>
    <w:rsid w:val="00DA62B7"/>
    <w:rsid w:val="00DA78E1"/>
    <w:rsid w:val="00DA7A46"/>
    <w:rsid w:val="00DB2136"/>
    <w:rsid w:val="00DC0082"/>
    <w:rsid w:val="00DC07FB"/>
    <w:rsid w:val="00DC1AFD"/>
    <w:rsid w:val="00DC2620"/>
    <w:rsid w:val="00DC37C6"/>
    <w:rsid w:val="00DC4225"/>
    <w:rsid w:val="00DC460F"/>
    <w:rsid w:val="00DC54FC"/>
    <w:rsid w:val="00DC5743"/>
    <w:rsid w:val="00DC7F7E"/>
    <w:rsid w:val="00DD1FAE"/>
    <w:rsid w:val="00DD2B32"/>
    <w:rsid w:val="00DD2C41"/>
    <w:rsid w:val="00DD45B6"/>
    <w:rsid w:val="00DD5DC2"/>
    <w:rsid w:val="00DD72F8"/>
    <w:rsid w:val="00DD77A0"/>
    <w:rsid w:val="00DE021A"/>
    <w:rsid w:val="00DE21D6"/>
    <w:rsid w:val="00DE3A86"/>
    <w:rsid w:val="00DE530A"/>
    <w:rsid w:val="00DE5E8E"/>
    <w:rsid w:val="00DE7140"/>
    <w:rsid w:val="00DF0004"/>
    <w:rsid w:val="00DF1087"/>
    <w:rsid w:val="00DF4692"/>
    <w:rsid w:val="00DF4735"/>
    <w:rsid w:val="00DF5A0A"/>
    <w:rsid w:val="00DF60C6"/>
    <w:rsid w:val="00DF62EB"/>
    <w:rsid w:val="00E00B94"/>
    <w:rsid w:val="00E0198A"/>
    <w:rsid w:val="00E11AC1"/>
    <w:rsid w:val="00E161CA"/>
    <w:rsid w:val="00E16D94"/>
    <w:rsid w:val="00E1784D"/>
    <w:rsid w:val="00E179D7"/>
    <w:rsid w:val="00E17DD2"/>
    <w:rsid w:val="00E20350"/>
    <w:rsid w:val="00E206A4"/>
    <w:rsid w:val="00E20CB8"/>
    <w:rsid w:val="00E236A6"/>
    <w:rsid w:val="00E263D2"/>
    <w:rsid w:val="00E26D11"/>
    <w:rsid w:val="00E2700E"/>
    <w:rsid w:val="00E27495"/>
    <w:rsid w:val="00E364A2"/>
    <w:rsid w:val="00E36512"/>
    <w:rsid w:val="00E40F69"/>
    <w:rsid w:val="00E446BA"/>
    <w:rsid w:val="00E447EB"/>
    <w:rsid w:val="00E46AC5"/>
    <w:rsid w:val="00E47904"/>
    <w:rsid w:val="00E52452"/>
    <w:rsid w:val="00E53F3C"/>
    <w:rsid w:val="00E54236"/>
    <w:rsid w:val="00E607A8"/>
    <w:rsid w:val="00E612CF"/>
    <w:rsid w:val="00E61628"/>
    <w:rsid w:val="00E616CD"/>
    <w:rsid w:val="00E61B26"/>
    <w:rsid w:val="00E6344D"/>
    <w:rsid w:val="00E6571B"/>
    <w:rsid w:val="00E65D72"/>
    <w:rsid w:val="00E71ADF"/>
    <w:rsid w:val="00E72516"/>
    <w:rsid w:val="00E72A68"/>
    <w:rsid w:val="00E733B7"/>
    <w:rsid w:val="00E75B88"/>
    <w:rsid w:val="00E76535"/>
    <w:rsid w:val="00E76C74"/>
    <w:rsid w:val="00E80089"/>
    <w:rsid w:val="00E837B7"/>
    <w:rsid w:val="00E85EA8"/>
    <w:rsid w:val="00E915AF"/>
    <w:rsid w:val="00E9160D"/>
    <w:rsid w:val="00E91B11"/>
    <w:rsid w:val="00E92943"/>
    <w:rsid w:val="00E93A63"/>
    <w:rsid w:val="00E95743"/>
    <w:rsid w:val="00EA2C1F"/>
    <w:rsid w:val="00EB24EA"/>
    <w:rsid w:val="00EB5E43"/>
    <w:rsid w:val="00EB6110"/>
    <w:rsid w:val="00EB636F"/>
    <w:rsid w:val="00EC2243"/>
    <w:rsid w:val="00EC5393"/>
    <w:rsid w:val="00EC6450"/>
    <w:rsid w:val="00EC734F"/>
    <w:rsid w:val="00ED037B"/>
    <w:rsid w:val="00ED08A6"/>
    <w:rsid w:val="00ED1411"/>
    <w:rsid w:val="00ED2F84"/>
    <w:rsid w:val="00ED6FBD"/>
    <w:rsid w:val="00ED792E"/>
    <w:rsid w:val="00EE0538"/>
    <w:rsid w:val="00EE16E4"/>
    <w:rsid w:val="00EE1FA1"/>
    <w:rsid w:val="00EE2FA4"/>
    <w:rsid w:val="00EE3293"/>
    <w:rsid w:val="00EE34EC"/>
    <w:rsid w:val="00EE7225"/>
    <w:rsid w:val="00EF3ECC"/>
    <w:rsid w:val="00EF506C"/>
    <w:rsid w:val="00F00886"/>
    <w:rsid w:val="00F01136"/>
    <w:rsid w:val="00F04684"/>
    <w:rsid w:val="00F07154"/>
    <w:rsid w:val="00F10B6B"/>
    <w:rsid w:val="00F12808"/>
    <w:rsid w:val="00F12A33"/>
    <w:rsid w:val="00F142E5"/>
    <w:rsid w:val="00F1536E"/>
    <w:rsid w:val="00F15928"/>
    <w:rsid w:val="00F16A64"/>
    <w:rsid w:val="00F17ED3"/>
    <w:rsid w:val="00F2358A"/>
    <w:rsid w:val="00F270EB"/>
    <w:rsid w:val="00F34739"/>
    <w:rsid w:val="00F37E8E"/>
    <w:rsid w:val="00F41089"/>
    <w:rsid w:val="00F419FD"/>
    <w:rsid w:val="00F4482B"/>
    <w:rsid w:val="00F50BAA"/>
    <w:rsid w:val="00F5386A"/>
    <w:rsid w:val="00F55943"/>
    <w:rsid w:val="00F5718D"/>
    <w:rsid w:val="00F6390D"/>
    <w:rsid w:val="00F643A0"/>
    <w:rsid w:val="00F6559D"/>
    <w:rsid w:val="00F71AB0"/>
    <w:rsid w:val="00F736A0"/>
    <w:rsid w:val="00F75B64"/>
    <w:rsid w:val="00F80849"/>
    <w:rsid w:val="00F81126"/>
    <w:rsid w:val="00F825D2"/>
    <w:rsid w:val="00F8689D"/>
    <w:rsid w:val="00F87BD9"/>
    <w:rsid w:val="00F90148"/>
    <w:rsid w:val="00F94CFF"/>
    <w:rsid w:val="00F97864"/>
    <w:rsid w:val="00FA1692"/>
    <w:rsid w:val="00FA1F02"/>
    <w:rsid w:val="00FA3A99"/>
    <w:rsid w:val="00FB16A2"/>
    <w:rsid w:val="00FB2094"/>
    <w:rsid w:val="00FB32CD"/>
    <w:rsid w:val="00FB3C31"/>
    <w:rsid w:val="00FB4F66"/>
    <w:rsid w:val="00FB7064"/>
    <w:rsid w:val="00FB74BE"/>
    <w:rsid w:val="00FC283F"/>
    <w:rsid w:val="00FC4492"/>
    <w:rsid w:val="00FC4948"/>
    <w:rsid w:val="00FC51EB"/>
    <w:rsid w:val="00FC5824"/>
    <w:rsid w:val="00FC7A29"/>
    <w:rsid w:val="00FD07D7"/>
    <w:rsid w:val="00FD13BA"/>
    <w:rsid w:val="00FD2027"/>
    <w:rsid w:val="00FD483F"/>
    <w:rsid w:val="00FD4CA0"/>
    <w:rsid w:val="00FD6546"/>
    <w:rsid w:val="00FD76A9"/>
    <w:rsid w:val="00FD7F84"/>
    <w:rsid w:val="00FE149E"/>
    <w:rsid w:val="00FE1E36"/>
    <w:rsid w:val="00FE61F3"/>
    <w:rsid w:val="00FF1050"/>
    <w:rsid w:val="00FF12DC"/>
    <w:rsid w:val="00FF40CD"/>
    <w:rsid w:val="00FF66CA"/>
    <w:rsid w:val="01387031"/>
    <w:rsid w:val="08044483"/>
    <w:rsid w:val="1D8506E1"/>
    <w:rsid w:val="43D1181A"/>
    <w:rsid w:val="4D346F7C"/>
    <w:rsid w:val="68EE1C40"/>
    <w:rsid w:val="74133D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unhideWhenUsed="0" w:uiPriority="99" w:semiHidden="0" w:name="header"/>
    <w:lsdException w:unhideWhenUsed="0" w:uiPriority="99" w:semiHidden="0" w:name="footer"/>
    <w:lsdException w:qFormat="1"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qFormat="1" w:unhideWhenUsed="0" w:uiPriority="0" w:semiHidden="0" w:name="endnote text"/>
    <w:lsdException w:qFormat="1" w:unhideWhenUsed="0" w:uiPriority="0" w:semiHidden="0" w:name="table of authorities"/>
    <w:lsdException w:qFormat="1" w:unhideWhenUsed="0" w:uiPriority="0" w:semiHidden="0" w:name="macro"/>
    <w:lsdException w:qFormat="1" w:unhideWhenUsed="0" w:uiPriority="0" w:semiHidden="0" w:name="toa heading"/>
    <w:lsdException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unhideWhenUsed="0" w:uiPriority="0" w:semiHidden="0" w:name="List Number 4"/>
    <w:lsdException w:qFormat="1" w:unhideWhenUsed="0" w:uiPriority="0" w:semiHidden="0" w:name="List Number 5"/>
    <w:lsdException w:qFormat="1" w:unhideWhenUsed="0" w:uiPriority="0" w:semiHidden="0" w:name="Title"/>
    <w:lsdException w:qFormat="1" w:unhideWhenUsed="0" w:uiPriority="0" w:semiHidden="0" w:name="Closing"/>
    <w:lsdException w:qFormat="1"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qFormat="1"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qFormat="1"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jc w:val="both"/>
    </w:pPr>
    <w:rPr>
      <w:rFonts w:ascii="Times New Roman" w:hAnsi="Times New Roman" w:eastAsia="宋体" w:cs="Times New Roman"/>
      <w:sz w:val="21"/>
      <w:lang w:val="en-US" w:eastAsia="zh-CN" w:bidi="ar-SA"/>
    </w:rPr>
  </w:style>
  <w:style w:type="paragraph" w:styleId="3">
    <w:name w:val="heading 1"/>
    <w:basedOn w:val="1"/>
    <w:next w:val="1"/>
    <w:qFormat/>
    <w:uiPriority w:val="0"/>
    <w:pPr>
      <w:spacing w:before="340" w:after="330" w:line="578" w:lineRule="auto"/>
      <w:outlineLvl w:val="0"/>
    </w:pPr>
    <w:rPr>
      <w:rFonts w:eastAsia="黑体"/>
      <w:b/>
      <w:bCs/>
      <w:kern w:val="44"/>
      <w:sz w:val="32"/>
      <w:szCs w:val="44"/>
    </w:rPr>
  </w:style>
  <w:style w:type="paragraph" w:styleId="4">
    <w:name w:val="heading 2"/>
    <w:basedOn w:val="1"/>
    <w:next w:val="1"/>
    <w:qFormat/>
    <w:uiPriority w:val="0"/>
    <w:pPr>
      <w:spacing w:before="260" w:after="260" w:line="415" w:lineRule="auto"/>
      <w:outlineLvl w:val="1"/>
    </w:pPr>
    <w:rPr>
      <w:rFonts w:ascii="Arial" w:hAnsi="Arial"/>
      <w:b/>
      <w:bCs/>
      <w:sz w:val="32"/>
      <w:szCs w:val="32"/>
    </w:rPr>
  </w:style>
  <w:style w:type="paragraph" w:styleId="5">
    <w:name w:val="heading 3"/>
    <w:basedOn w:val="1"/>
    <w:next w:val="1"/>
    <w:qFormat/>
    <w:uiPriority w:val="0"/>
    <w:pPr>
      <w:spacing w:before="260" w:after="260" w:line="415" w:lineRule="auto"/>
      <w:outlineLvl w:val="2"/>
    </w:pPr>
    <w:rPr>
      <w:rFonts w:eastAsia="楷体_GB2312"/>
      <w:bCs/>
      <w:sz w:val="32"/>
      <w:szCs w:val="32"/>
    </w:rPr>
  </w:style>
  <w:style w:type="paragraph" w:styleId="6">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1"/>
    <w:qFormat/>
    <w:uiPriority w:val="0"/>
    <w:pPr>
      <w:keepNext/>
      <w:keepLines/>
      <w:spacing w:before="280" w:after="290" w:line="376" w:lineRule="auto"/>
      <w:outlineLvl w:val="4"/>
    </w:pPr>
    <w:rPr>
      <w:b/>
      <w:bCs/>
      <w:sz w:val="28"/>
      <w:szCs w:val="28"/>
    </w:rPr>
  </w:style>
  <w:style w:type="paragraph" w:styleId="8">
    <w:name w:val="heading 6"/>
    <w:basedOn w:val="1"/>
    <w:next w:val="1"/>
    <w:qFormat/>
    <w:uiPriority w:val="0"/>
    <w:pPr>
      <w:keepNext/>
      <w:keepLines/>
      <w:spacing w:before="240" w:after="64" w:line="320" w:lineRule="auto"/>
      <w:outlineLvl w:val="5"/>
    </w:pPr>
    <w:rPr>
      <w:rFonts w:ascii="Arial" w:hAnsi="Arial" w:eastAsia="黑体"/>
      <w:b/>
      <w:bCs/>
      <w:sz w:val="24"/>
      <w:szCs w:val="24"/>
    </w:rPr>
  </w:style>
  <w:style w:type="paragraph" w:styleId="9">
    <w:name w:val="heading 7"/>
    <w:basedOn w:val="1"/>
    <w:next w:val="1"/>
    <w:qFormat/>
    <w:uiPriority w:val="0"/>
    <w:pPr>
      <w:keepNext/>
      <w:keepLines/>
      <w:spacing w:before="240" w:after="64" w:line="320" w:lineRule="auto"/>
      <w:outlineLvl w:val="6"/>
    </w:pPr>
    <w:rPr>
      <w:b/>
      <w:bCs/>
      <w:sz w:val="24"/>
      <w:szCs w:val="24"/>
    </w:rPr>
  </w:style>
  <w:style w:type="paragraph" w:styleId="10">
    <w:name w:val="heading 8"/>
    <w:basedOn w:val="1"/>
    <w:next w:val="1"/>
    <w:qFormat/>
    <w:uiPriority w:val="0"/>
    <w:pPr>
      <w:keepNext/>
      <w:keepLines/>
      <w:spacing w:before="240" w:after="64" w:line="320" w:lineRule="auto"/>
      <w:outlineLvl w:val="7"/>
    </w:pPr>
    <w:rPr>
      <w:rFonts w:ascii="Arial" w:hAnsi="Arial" w:eastAsia="黑体"/>
      <w:sz w:val="24"/>
      <w:szCs w:val="24"/>
    </w:rPr>
  </w:style>
  <w:style w:type="paragraph" w:styleId="11">
    <w:name w:val="heading 9"/>
    <w:basedOn w:val="1"/>
    <w:next w:val="1"/>
    <w:qFormat/>
    <w:uiPriority w:val="0"/>
    <w:pPr>
      <w:keepNext/>
      <w:keepLines/>
      <w:spacing w:before="240" w:after="64" w:line="320" w:lineRule="auto"/>
      <w:outlineLvl w:val="8"/>
    </w:pPr>
    <w:rPr>
      <w:rFonts w:ascii="Arial" w:hAnsi="Arial" w:eastAsia="黑体"/>
      <w:szCs w:val="21"/>
    </w:rPr>
  </w:style>
  <w:style w:type="character" w:default="1" w:styleId="89">
    <w:name w:val="Default Paragraph Font"/>
    <w:unhideWhenUsed/>
    <w:qFormat/>
    <w:uiPriority w:val="1"/>
  </w:style>
  <w:style w:type="table" w:default="1" w:styleId="88">
    <w:name w:val="Normal Table"/>
    <w:unhideWhenUsed/>
    <w:qFormat/>
    <w:uiPriority w:val="99"/>
    <w:tblPr>
      <w:tblLayout w:type="fixed"/>
      <w:tblCellMar>
        <w:top w:w="0" w:type="dxa"/>
        <w:left w:w="108" w:type="dxa"/>
        <w:bottom w:w="0" w:type="dxa"/>
        <w:right w:w="108" w:type="dxa"/>
      </w:tblCellMar>
    </w:tblPr>
  </w:style>
  <w:style w:type="paragraph" w:styleId="2">
    <w:name w:val="macro"/>
    <w:qFormat/>
    <w:uiPriority w:val="0"/>
    <w:pPr>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adjustRightInd w:val="0"/>
      <w:snapToGrid w:val="0"/>
    </w:pPr>
    <w:rPr>
      <w:rFonts w:ascii="Courier New" w:hAnsi="Courier New" w:eastAsia="宋体" w:cs="Courier New"/>
      <w:sz w:val="24"/>
      <w:szCs w:val="24"/>
      <w:lang w:val="en-US" w:eastAsia="zh-CN" w:bidi="ar-SA"/>
    </w:rPr>
  </w:style>
  <w:style w:type="paragraph" w:styleId="12">
    <w:name w:val="List 3"/>
    <w:basedOn w:val="1"/>
    <w:qFormat/>
    <w:uiPriority w:val="0"/>
    <w:pPr>
      <w:ind w:left="100" w:leftChars="400" w:hanging="200" w:hangingChars="200"/>
    </w:pPr>
  </w:style>
  <w:style w:type="paragraph" w:styleId="13">
    <w:name w:val="toc 7"/>
    <w:basedOn w:val="1"/>
    <w:next w:val="1"/>
    <w:qFormat/>
    <w:uiPriority w:val="0"/>
    <w:pPr>
      <w:ind w:left="1260"/>
      <w:jc w:val="left"/>
    </w:pPr>
    <w:rPr>
      <w:rFonts w:asciiTheme="minorHAnsi" w:hAnsiTheme="minorHAnsi" w:cstheme="minorHAnsi"/>
      <w:sz w:val="18"/>
      <w:szCs w:val="18"/>
    </w:rPr>
  </w:style>
  <w:style w:type="paragraph" w:styleId="14">
    <w:name w:val="List Number 2"/>
    <w:basedOn w:val="1"/>
    <w:qFormat/>
    <w:uiPriority w:val="0"/>
    <w:pPr>
      <w:numPr>
        <w:ilvl w:val="0"/>
        <w:numId w:val="1"/>
      </w:numPr>
    </w:pPr>
  </w:style>
  <w:style w:type="paragraph" w:styleId="15">
    <w:name w:val="table of authorities"/>
    <w:basedOn w:val="1"/>
    <w:next w:val="1"/>
    <w:qFormat/>
    <w:uiPriority w:val="0"/>
    <w:pPr>
      <w:ind w:left="420" w:leftChars="200"/>
    </w:pPr>
  </w:style>
  <w:style w:type="paragraph" w:styleId="16">
    <w:name w:val="Note Heading"/>
    <w:basedOn w:val="1"/>
    <w:next w:val="1"/>
    <w:qFormat/>
    <w:uiPriority w:val="0"/>
    <w:pPr>
      <w:jc w:val="center"/>
    </w:pPr>
  </w:style>
  <w:style w:type="paragraph" w:styleId="17">
    <w:name w:val="List Bullet 4"/>
    <w:basedOn w:val="1"/>
    <w:qFormat/>
    <w:uiPriority w:val="0"/>
    <w:pPr>
      <w:numPr>
        <w:ilvl w:val="0"/>
        <w:numId w:val="2"/>
      </w:numPr>
    </w:pPr>
  </w:style>
  <w:style w:type="paragraph" w:styleId="18">
    <w:name w:val="index 8"/>
    <w:basedOn w:val="1"/>
    <w:next w:val="1"/>
    <w:qFormat/>
    <w:uiPriority w:val="0"/>
    <w:pPr>
      <w:ind w:left="1400" w:leftChars="1400"/>
    </w:pPr>
  </w:style>
  <w:style w:type="paragraph" w:styleId="19">
    <w:name w:val="E-mail Signature"/>
    <w:basedOn w:val="1"/>
    <w:uiPriority w:val="0"/>
  </w:style>
  <w:style w:type="paragraph" w:styleId="20">
    <w:name w:val="List Number"/>
    <w:basedOn w:val="1"/>
    <w:qFormat/>
    <w:uiPriority w:val="0"/>
    <w:pPr>
      <w:numPr>
        <w:ilvl w:val="0"/>
        <w:numId w:val="3"/>
      </w:numPr>
    </w:pPr>
  </w:style>
  <w:style w:type="paragraph" w:styleId="21">
    <w:name w:val="Normal Indent"/>
    <w:basedOn w:val="1"/>
    <w:qFormat/>
    <w:uiPriority w:val="0"/>
    <w:pPr>
      <w:ind w:firstLine="420" w:firstLineChars="200"/>
    </w:pPr>
  </w:style>
  <w:style w:type="paragraph" w:styleId="22">
    <w:name w:val="caption"/>
    <w:basedOn w:val="1"/>
    <w:next w:val="1"/>
    <w:qFormat/>
    <w:uiPriority w:val="0"/>
    <w:rPr>
      <w:rFonts w:ascii="Arial" w:hAnsi="Arial" w:eastAsia="黑体" w:cs="Arial"/>
      <w:sz w:val="20"/>
    </w:rPr>
  </w:style>
  <w:style w:type="paragraph" w:styleId="23">
    <w:name w:val="index 5"/>
    <w:basedOn w:val="1"/>
    <w:next w:val="1"/>
    <w:qFormat/>
    <w:uiPriority w:val="0"/>
    <w:pPr>
      <w:ind w:left="800" w:leftChars="800"/>
    </w:pPr>
  </w:style>
  <w:style w:type="paragraph" w:styleId="24">
    <w:name w:val="List Bullet"/>
    <w:basedOn w:val="1"/>
    <w:qFormat/>
    <w:uiPriority w:val="0"/>
    <w:pPr>
      <w:numPr>
        <w:ilvl w:val="0"/>
        <w:numId w:val="4"/>
      </w:numPr>
    </w:pPr>
  </w:style>
  <w:style w:type="paragraph" w:styleId="25">
    <w:name w:val="envelope address"/>
    <w:basedOn w:val="1"/>
    <w:uiPriority w:val="0"/>
    <w:pPr>
      <w:snapToGrid w:val="0"/>
      <w:ind w:left="100" w:leftChars="1400"/>
    </w:pPr>
    <w:rPr>
      <w:rFonts w:ascii="Arial" w:hAnsi="Arial" w:cs="Arial"/>
      <w:sz w:val="24"/>
      <w:szCs w:val="24"/>
    </w:rPr>
  </w:style>
  <w:style w:type="paragraph" w:styleId="26">
    <w:name w:val="Document Map"/>
    <w:basedOn w:val="1"/>
    <w:qFormat/>
    <w:uiPriority w:val="0"/>
    <w:pPr>
      <w:shd w:val="clear" w:color="auto" w:fill="000080"/>
    </w:pPr>
  </w:style>
  <w:style w:type="paragraph" w:styleId="27">
    <w:name w:val="toa heading"/>
    <w:basedOn w:val="1"/>
    <w:next w:val="1"/>
    <w:qFormat/>
    <w:uiPriority w:val="0"/>
    <w:pPr>
      <w:spacing w:before="120"/>
    </w:pPr>
    <w:rPr>
      <w:rFonts w:ascii="Arial" w:hAnsi="Arial" w:cs="Arial"/>
      <w:sz w:val="24"/>
      <w:szCs w:val="24"/>
    </w:rPr>
  </w:style>
  <w:style w:type="paragraph" w:styleId="28">
    <w:name w:val="annotation text"/>
    <w:basedOn w:val="1"/>
    <w:qFormat/>
    <w:uiPriority w:val="0"/>
    <w:pPr>
      <w:jc w:val="left"/>
    </w:pPr>
  </w:style>
  <w:style w:type="paragraph" w:styleId="29">
    <w:name w:val="index 6"/>
    <w:basedOn w:val="1"/>
    <w:next w:val="1"/>
    <w:qFormat/>
    <w:uiPriority w:val="0"/>
    <w:pPr>
      <w:ind w:left="1000" w:leftChars="1000"/>
    </w:pPr>
  </w:style>
  <w:style w:type="paragraph" w:styleId="30">
    <w:name w:val="Salutation"/>
    <w:basedOn w:val="1"/>
    <w:next w:val="1"/>
    <w:qFormat/>
    <w:uiPriority w:val="0"/>
  </w:style>
  <w:style w:type="paragraph" w:styleId="31">
    <w:name w:val="Body Text 3"/>
    <w:basedOn w:val="1"/>
    <w:qFormat/>
    <w:uiPriority w:val="0"/>
    <w:pPr>
      <w:spacing w:after="120"/>
    </w:pPr>
    <w:rPr>
      <w:sz w:val="16"/>
      <w:szCs w:val="16"/>
    </w:rPr>
  </w:style>
  <w:style w:type="paragraph" w:styleId="32">
    <w:name w:val="Closing"/>
    <w:basedOn w:val="1"/>
    <w:qFormat/>
    <w:uiPriority w:val="0"/>
    <w:pPr>
      <w:ind w:left="100" w:leftChars="2100"/>
    </w:pPr>
  </w:style>
  <w:style w:type="paragraph" w:styleId="33">
    <w:name w:val="List Bullet 3"/>
    <w:basedOn w:val="1"/>
    <w:qFormat/>
    <w:uiPriority w:val="0"/>
    <w:pPr>
      <w:numPr>
        <w:ilvl w:val="0"/>
        <w:numId w:val="5"/>
      </w:numPr>
    </w:pPr>
  </w:style>
  <w:style w:type="paragraph" w:styleId="34">
    <w:name w:val="Body Text"/>
    <w:basedOn w:val="1"/>
    <w:qFormat/>
    <w:uiPriority w:val="0"/>
    <w:pPr>
      <w:spacing w:after="120"/>
    </w:pPr>
  </w:style>
  <w:style w:type="paragraph" w:styleId="35">
    <w:name w:val="Body Text Indent"/>
    <w:basedOn w:val="1"/>
    <w:qFormat/>
    <w:uiPriority w:val="0"/>
    <w:pPr>
      <w:spacing w:after="120"/>
      <w:ind w:left="420" w:leftChars="200"/>
    </w:pPr>
  </w:style>
  <w:style w:type="paragraph" w:styleId="36">
    <w:name w:val="List Number 3"/>
    <w:basedOn w:val="1"/>
    <w:qFormat/>
    <w:uiPriority w:val="0"/>
    <w:pPr>
      <w:numPr>
        <w:ilvl w:val="0"/>
        <w:numId w:val="6"/>
      </w:numPr>
    </w:pPr>
  </w:style>
  <w:style w:type="paragraph" w:styleId="37">
    <w:name w:val="List 2"/>
    <w:basedOn w:val="1"/>
    <w:qFormat/>
    <w:uiPriority w:val="0"/>
    <w:pPr>
      <w:ind w:left="100" w:leftChars="200" w:hanging="200" w:hangingChars="200"/>
    </w:pPr>
  </w:style>
  <w:style w:type="paragraph" w:styleId="38">
    <w:name w:val="List Continue"/>
    <w:basedOn w:val="1"/>
    <w:uiPriority w:val="0"/>
    <w:pPr>
      <w:spacing w:after="120"/>
      <w:ind w:left="420" w:leftChars="200"/>
    </w:pPr>
  </w:style>
  <w:style w:type="paragraph" w:styleId="39">
    <w:name w:val="Block Text"/>
    <w:basedOn w:val="1"/>
    <w:qFormat/>
    <w:uiPriority w:val="0"/>
    <w:pPr>
      <w:spacing w:after="120"/>
      <w:ind w:left="1440" w:leftChars="700" w:right="1440" w:rightChars="700"/>
    </w:pPr>
  </w:style>
  <w:style w:type="paragraph" w:styleId="40">
    <w:name w:val="List Bullet 2"/>
    <w:basedOn w:val="1"/>
    <w:qFormat/>
    <w:uiPriority w:val="0"/>
    <w:pPr>
      <w:numPr>
        <w:ilvl w:val="0"/>
        <w:numId w:val="7"/>
      </w:numPr>
    </w:pPr>
  </w:style>
  <w:style w:type="paragraph" w:styleId="41">
    <w:name w:val="HTML Address"/>
    <w:basedOn w:val="1"/>
    <w:qFormat/>
    <w:uiPriority w:val="0"/>
    <w:rPr>
      <w:i/>
      <w:iCs/>
    </w:rPr>
  </w:style>
  <w:style w:type="paragraph" w:styleId="42">
    <w:name w:val="index 4"/>
    <w:basedOn w:val="1"/>
    <w:next w:val="1"/>
    <w:qFormat/>
    <w:uiPriority w:val="0"/>
    <w:pPr>
      <w:ind w:left="600" w:leftChars="600"/>
    </w:pPr>
  </w:style>
  <w:style w:type="paragraph" w:styleId="43">
    <w:name w:val="toc 5"/>
    <w:basedOn w:val="1"/>
    <w:next w:val="1"/>
    <w:qFormat/>
    <w:uiPriority w:val="0"/>
    <w:pPr>
      <w:ind w:left="840"/>
      <w:jc w:val="left"/>
    </w:pPr>
    <w:rPr>
      <w:rFonts w:asciiTheme="minorHAnsi" w:hAnsiTheme="minorHAnsi" w:cstheme="minorHAnsi"/>
      <w:sz w:val="18"/>
      <w:szCs w:val="18"/>
    </w:rPr>
  </w:style>
  <w:style w:type="paragraph" w:styleId="44">
    <w:name w:val="toc 3"/>
    <w:basedOn w:val="1"/>
    <w:next w:val="1"/>
    <w:uiPriority w:val="39"/>
    <w:pPr>
      <w:ind w:left="420"/>
      <w:jc w:val="left"/>
    </w:pPr>
    <w:rPr>
      <w:rFonts w:asciiTheme="minorHAnsi" w:hAnsiTheme="minorHAnsi" w:cstheme="minorHAnsi"/>
      <w:i/>
      <w:iCs/>
      <w:sz w:val="20"/>
    </w:rPr>
  </w:style>
  <w:style w:type="paragraph" w:styleId="45">
    <w:name w:val="Plain Text"/>
    <w:basedOn w:val="1"/>
    <w:qFormat/>
    <w:uiPriority w:val="0"/>
    <w:rPr>
      <w:rFonts w:ascii="宋体" w:hAnsi="Courier New" w:cs="Courier New"/>
      <w:szCs w:val="21"/>
    </w:rPr>
  </w:style>
  <w:style w:type="paragraph" w:styleId="46">
    <w:name w:val="List Bullet 5"/>
    <w:basedOn w:val="1"/>
    <w:qFormat/>
    <w:uiPriority w:val="0"/>
    <w:pPr>
      <w:numPr>
        <w:ilvl w:val="0"/>
        <w:numId w:val="8"/>
      </w:numPr>
    </w:pPr>
  </w:style>
  <w:style w:type="paragraph" w:styleId="47">
    <w:name w:val="List Number 4"/>
    <w:basedOn w:val="1"/>
    <w:uiPriority w:val="0"/>
    <w:pPr>
      <w:numPr>
        <w:ilvl w:val="0"/>
        <w:numId w:val="9"/>
      </w:numPr>
    </w:pPr>
  </w:style>
  <w:style w:type="paragraph" w:styleId="48">
    <w:name w:val="toc 8"/>
    <w:basedOn w:val="1"/>
    <w:next w:val="1"/>
    <w:qFormat/>
    <w:uiPriority w:val="0"/>
    <w:pPr>
      <w:ind w:left="1470"/>
      <w:jc w:val="left"/>
    </w:pPr>
    <w:rPr>
      <w:rFonts w:asciiTheme="minorHAnsi" w:hAnsiTheme="minorHAnsi" w:cstheme="minorHAnsi"/>
      <w:sz w:val="18"/>
      <w:szCs w:val="18"/>
    </w:rPr>
  </w:style>
  <w:style w:type="paragraph" w:styleId="49">
    <w:name w:val="index 3"/>
    <w:basedOn w:val="1"/>
    <w:next w:val="1"/>
    <w:qFormat/>
    <w:uiPriority w:val="0"/>
    <w:pPr>
      <w:ind w:left="400" w:leftChars="400"/>
    </w:pPr>
  </w:style>
  <w:style w:type="paragraph" w:styleId="50">
    <w:name w:val="Date"/>
    <w:basedOn w:val="1"/>
    <w:next w:val="1"/>
    <w:uiPriority w:val="0"/>
    <w:pPr>
      <w:ind w:left="100" w:leftChars="2500"/>
    </w:pPr>
  </w:style>
  <w:style w:type="paragraph" w:styleId="51">
    <w:name w:val="Body Text Indent 2"/>
    <w:basedOn w:val="1"/>
    <w:qFormat/>
    <w:uiPriority w:val="0"/>
    <w:pPr>
      <w:spacing w:after="120" w:line="480" w:lineRule="auto"/>
      <w:ind w:left="200" w:leftChars="200"/>
    </w:pPr>
  </w:style>
  <w:style w:type="paragraph" w:styleId="52">
    <w:name w:val="endnote text"/>
    <w:basedOn w:val="1"/>
    <w:qFormat/>
    <w:uiPriority w:val="0"/>
    <w:pPr>
      <w:snapToGrid w:val="0"/>
      <w:jc w:val="left"/>
    </w:pPr>
  </w:style>
  <w:style w:type="paragraph" w:styleId="53">
    <w:name w:val="List Continue 5"/>
    <w:basedOn w:val="1"/>
    <w:uiPriority w:val="0"/>
    <w:pPr>
      <w:spacing w:after="120"/>
      <w:ind w:left="2100" w:leftChars="1000"/>
    </w:pPr>
  </w:style>
  <w:style w:type="paragraph" w:styleId="54">
    <w:name w:val="Balloon Text"/>
    <w:basedOn w:val="1"/>
    <w:qFormat/>
    <w:uiPriority w:val="0"/>
    <w:rPr>
      <w:sz w:val="18"/>
      <w:szCs w:val="18"/>
    </w:rPr>
  </w:style>
  <w:style w:type="paragraph" w:styleId="55">
    <w:name w:val="footer"/>
    <w:basedOn w:val="1"/>
    <w:link w:val="97"/>
    <w:uiPriority w:val="99"/>
    <w:pPr>
      <w:tabs>
        <w:tab w:val="center" w:pos="4153"/>
        <w:tab w:val="right" w:pos="8306"/>
      </w:tabs>
      <w:snapToGrid w:val="0"/>
      <w:jc w:val="left"/>
    </w:pPr>
    <w:rPr>
      <w:sz w:val="18"/>
      <w:szCs w:val="18"/>
    </w:rPr>
  </w:style>
  <w:style w:type="paragraph" w:styleId="56">
    <w:name w:val="envelope return"/>
    <w:basedOn w:val="1"/>
    <w:qFormat/>
    <w:uiPriority w:val="0"/>
    <w:pPr>
      <w:snapToGrid w:val="0"/>
    </w:pPr>
    <w:rPr>
      <w:rFonts w:ascii="Arial" w:hAnsi="Arial" w:cs="Arial"/>
    </w:rPr>
  </w:style>
  <w:style w:type="paragraph" w:styleId="57">
    <w:name w:val="header"/>
    <w:basedOn w:val="1"/>
    <w:link w:val="100"/>
    <w:uiPriority w:val="99"/>
    <w:pPr>
      <w:pBdr>
        <w:bottom w:val="single" w:color="auto" w:sz="6" w:space="1"/>
      </w:pBdr>
      <w:tabs>
        <w:tab w:val="center" w:pos="4153"/>
        <w:tab w:val="right" w:pos="8306"/>
      </w:tabs>
      <w:snapToGrid w:val="0"/>
      <w:jc w:val="center"/>
    </w:pPr>
    <w:rPr>
      <w:sz w:val="18"/>
      <w:szCs w:val="18"/>
    </w:rPr>
  </w:style>
  <w:style w:type="paragraph" w:styleId="58">
    <w:name w:val="Signature"/>
    <w:basedOn w:val="1"/>
    <w:qFormat/>
    <w:uiPriority w:val="0"/>
    <w:pPr>
      <w:ind w:left="100" w:leftChars="2100"/>
    </w:pPr>
  </w:style>
  <w:style w:type="paragraph" w:styleId="59">
    <w:name w:val="toc 1"/>
    <w:basedOn w:val="1"/>
    <w:next w:val="1"/>
    <w:qFormat/>
    <w:uiPriority w:val="39"/>
    <w:pPr>
      <w:spacing w:before="120" w:after="120"/>
      <w:jc w:val="left"/>
    </w:pPr>
    <w:rPr>
      <w:rFonts w:asciiTheme="minorHAnsi" w:hAnsiTheme="minorHAnsi" w:cstheme="minorHAnsi"/>
      <w:b/>
      <w:bCs/>
      <w:caps/>
      <w:sz w:val="20"/>
    </w:rPr>
  </w:style>
  <w:style w:type="paragraph" w:styleId="60">
    <w:name w:val="List Continue 4"/>
    <w:basedOn w:val="1"/>
    <w:uiPriority w:val="0"/>
    <w:pPr>
      <w:spacing w:after="120"/>
      <w:ind w:left="1680" w:leftChars="800"/>
    </w:pPr>
  </w:style>
  <w:style w:type="paragraph" w:styleId="61">
    <w:name w:val="toc 4"/>
    <w:basedOn w:val="1"/>
    <w:next w:val="1"/>
    <w:qFormat/>
    <w:uiPriority w:val="0"/>
    <w:pPr>
      <w:ind w:left="630"/>
      <w:jc w:val="left"/>
    </w:pPr>
    <w:rPr>
      <w:rFonts w:asciiTheme="minorHAnsi" w:hAnsiTheme="minorHAnsi" w:cstheme="minorHAnsi"/>
      <w:sz w:val="18"/>
      <w:szCs w:val="18"/>
    </w:rPr>
  </w:style>
  <w:style w:type="paragraph" w:styleId="62">
    <w:name w:val="index heading"/>
    <w:basedOn w:val="1"/>
    <w:next w:val="63"/>
    <w:qFormat/>
    <w:uiPriority w:val="0"/>
    <w:rPr>
      <w:rFonts w:ascii="Arial" w:hAnsi="Arial" w:cs="Arial"/>
      <w:b/>
      <w:bCs/>
    </w:rPr>
  </w:style>
  <w:style w:type="paragraph" w:styleId="63">
    <w:name w:val="index 1"/>
    <w:basedOn w:val="1"/>
    <w:next w:val="1"/>
    <w:uiPriority w:val="0"/>
  </w:style>
  <w:style w:type="paragraph" w:styleId="64">
    <w:name w:val="Subtitle"/>
    <w:basedOn w:val="1"/>
    <w:qFormat/>
    <w:uiPriority w:val="0"/>
    <w:pPr>
      <w:spacing w:before="240" w:after="60" w:line="312" w:lineRule="auto"/>
      <w:jc w:val="center"/>
      <w:outlineLvl w:val="1"/>
    </w:pPr>
    <w:rPr>
      <w:rFonts w:ascii="Arial" w:hAnsi="Arial" w:cs="Arial"/>
      <w:b/>
      <w:bCs/>
      <w:kern w:val="28"/>
      <w:sz w:val="32"/>
      <w:szCs w:val="32"/>
    </w:rPr>
  </w:style>
  <w:style w:type="paragraph" w:styleId="65">
    <w:name w:val="List Number 5"/>
    <w:basedOn w:val="1"/>
    <w:qFormat/>
    <w:uiPriority w:val="0"/>
    <w:pPr>
      <w:numPr>
        <w:ilvl w:val="0"/>
        <w:numId w:val="10"/>
      </w:numPr>
    </w:pPr>
  </w:style>
  <w:style w:type="paragraph" w:styleId="66">
    <w:name w:val="List"/>
    <w:basedOn w:val="1"/>
    <w:uiPriority w:val="0"/>
    <w:pPr>
      <w:ind w:left="200" w:hanging="200" w:hangingChars="200"/>
    </w:pPr>
  </w:style>
  <w:style w:type="paragraph" w:styleId="67">
    <w:name w:val="footnote text"/>
    <w:basedOn w:val="1"/>
    <w:qFormat/>
    <w:uiPriority w:val="0"/>
    <w:pPr>
      <w:snapToGrid w:val="0"/>
      <w:jc w:val="left"/>
    </w:pPr>
    <w:rPr>
      <w:sz w:val="18"/>
      <w:szCs w:val="18"/>
    </w:rPr>
  </w:style>
  <w:style w:type="paragraph" w:styleId="68">
    <w:name w:val="toc 6"/>
    <w:basedOn w:val="1"/>
    <w:next w:val="1"/>
    <w:qFormat/>
    <w:uiPriority w:val="0"/>
    <w:pPr>
      <w:ind w:left="1050"/>
      <w:jc w:val="left"/>
    </w:pPr>
    <w:rPr>
      <w:rFonts w:asciiTheme="minorHAnsi" w:hAnsiTheme="minorHAnsi" w:cstheme="minorHAnsi"/>
      <w:sz w:val="18"/>
      <w:szCs w:val="18"/>
    </w:rPr>
  </w:style>
  <w:style w:type="paragraph" w:styleId="69">
    <w:name w:val="List 5"/>
    <w:basedOn w:val="1"/>
    <w:uiPriority w:val="0"/>
    <w:pPr>
      <w:ind w:left="100" w:leftChars="800" w:hanging="200" w:hangingChars="200"/>
    </w:pPr>
  </w:style>
  <w:style w:type="paragraph" w:styleId="70">
    <w:name w:val="Body Text Indent 3"/>
    <w:basedOn w:val="1"/>
    <w:qFormat/>
    <w:uiPriority w:val="0"/>
    <w:pPr>
      <w:spacing w:after="120"/>
      <w:ind w:left="420" w:leftChars="200"/>
    </w:pPr>
    <w:rPr>
      <w:sz w:val="16"/>
      <w:szCs w:val="16"/>
    </w:rPr>
  </w:style>
  <w:style w:type="paragraph" w:styleId="71">
    <w:name w:val="index 7"/>
    <w:basedOn w:val="1"/>
    <w:next w:val="1"/>
    <w:qFormat/>
    <w:uiPriority w:val="0"/>
    <w:pPr>
      <w:ind w:left="1200" w:leftChars="1200"/>
    </w:pPr>
  </w:style>
  <w:style w:type="paragraph" w:styleId="72">
    <w:name w:val="index 9"/>
    <w:basedOn w:val="1"/>
    <w:next w:val="1"/>
    <w:uiPriority w:val="0"/>
    <w:pPr>
      <w:ind w:left="1600" w:leftChars="1600"/>
    </w:pPr>
  </w:style>
  <w:style w:type="paragraph" w:styleId="73">
    <w:name w:val="table of figures"/>
    <w:basedOn w:val="1"/>
    <w:next w:val="1"/>
    <w:qFormat/>
    <w:uiPriority w:val="0"/>
    <w:pPr>
      <w:ind w:left="200" w:leftChars="200" w:hanging="200" w:hangingChars="200"/>
    </w:pPr>
  </w:style>
  <w:style w:type="paragraph" w:styleId="74">
    <w:name w:val="toc 2"/>
    <w:basedOn w:val="1"/>
    <w:next w:val="1"/>
    <w:qFormat/>
    <w:uiPriority w:val="39"/>
    <w:pPr>
      <w:ind w:left="210"/>
      <w:jc w:val="left"/>
    </w:pPr>
    <w:rPr>
      <w:rFonts w:asciiTheme="minorHAnsi" w:hAnsiTheme="minorHAnsi" w:cstheme="minorHAnsi"/>
      <w:smallCaps/>
      <w:sz w:val="20"/>
    </w:rPr>
  </w:style>
  <w:style w:type="paragraph" w:styleId="75">
    <w:name w:val="toc 9"/>
    <w:basedOn w:val="1"/>
    <w:next w:val="1"/>
    <w:uiPriority w:val="0"/>
    <w:pPr>
      <w:ind w:left="1680"/>
      <w:jc w:val="left"/>
    </w:pPr>
    <w:rPr>
      <w:rFonts w:asciiTheme="minorHAnsi" w:hAnsiTheme="minorHAnsi" w:cstheme="minorHAnsi"/>
      <w:sz w:val="18"/>
      <w:szCs w:val="18"/>
    </w:rPr>
  </w:style>
  <w:style w:type="paragraph" w:styleId="76">
    <w:name w:val="Body Text 2"/>
    <w:basedOn w:val="1"/>
    <w:qFormat/>
    <w:uiPriority w:val="0"/>
    <w:pPr>
      <w:spacing w:after="120" w:line="480" w:lineRule="auto"/>
    </w:pPr>
  </w:style>
  <w:style w:type="paragraph" w:styleId="77">
    <w:name w:val="List 4"/>
    <w:basedOn w:val="1"/>
    <w:qFormat/>
    <w:uiPriority w:val="0"/>
    <w:pPr>
      <w:ind w:left="100" w:leftChars="600" w:hanging="200" w:hangingChars="200"/>
    </w:pPr>
  </w:style>
  <w:style w:type="paragraph" w:styleId="78">
    <w:name w:val="List Continue 2"/>
    <w:basedOn w:val="1"/>
    <w:uiPriority w:val="0"/>
    <w:pPr>
      <w:spacing w:after="120"/>
      <w:ind w:left="840" w:leftChars="400"/>
    </w:pPr>
  </w:style>
  <w:style w:type="paragraph" w:styleId="79">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cs="Arial"/>
      <w:sz w:val="24"/>
      <w:szCs w:val="24"/>
    </w:rPr>
  </w:style>
  <w:style w:type="paragraph" w:styleId="80">
    <w:name w:val="HTML Preformatted"/>
    <w:basedOn w:val="1"/>
    <w:qFormat/>
    <w:uiPriority w:val="0"/>
    <w:rPr>
      <w:rFonts w:ascii="Courier New" w:hAnsi="Courier New" w:cs="Courier New"/>
      <w:sz w:val="20"/>
    </w:rPr>
  </w:style>
  <w:style w:type="paragraph" w:styleId="81">
    <w:name w:val="Normal (Web)"/>
    <w:basedOn w:val="1"/>
    <w:uiPriority w:val="0"/>
    <w:rPr>
      <w:sz w:val="24"/>
      <w:szCs w:val="24"/>
    </w:rPr>
  </w:style>
  <w:style w:type="paragraph" w:styleId="82">
    <w:name w:val="List Continue 3"/>
    <w:basedOn w:val="1"/>
    <w:qFormat/>
    <w:uiPriority w:val="0"/>
    <w:pPr>
      <w:spacing w:after="120"/>
      <w:ind w:left="1260" w:leftChars="600"/>
    </w:pPr>
  </w:style>
  <w:style w:type="paragraph" w:styleId="83">
    <w:name w:val="index 2"/>
    <w:basedOn w:val="1"/>
    <w:next w:val="1"/>
    <w:qFormat/>
    <w:uiPriority w:val="0"/>
    <w:pPr>
      <w:ind w:left="200" w:leftChars="200"/>
    </w:pPr>
  </w:style>
  <w:style w:type="paragraph" w:styleId="84">
    <w:name w:val="Title"/>
    <w:basedOn w:val="1"/>
    <w:qFormat/>
    <w:uiPriority w:val="0"/>
    <w:pPr>
      <w:spacing w:before="240" w:after="60"/>
      <w:jc w:val="center"/>
      <w:outlineLvl w:val="0"/>
    </w:pPr>
    <w:rPr>
      <w:rFonts w:ascii="Arial" w:hAnsi="Arial" w:eastAsia="黑体" w:cs="Arial"/>
      <w:b/>
      <w:bCs/>
      <w:sz w:val="36"/>
      <w:szCs w:val="32"/>
    </w:rPr>
  </w:style>
  <w:style w:type="paragraph" w:styleId="85">
    <w:name w:val="annotation subject"/>
    <w:basedOn w:val="28"/>
    <w:next w:val="28"/>
    <w:qFormat/>
    <w:uiPriority w:val="0"/>
    <w:rPr>
      <w:b/>
      <w:bCs/>
    </w:rPr>
  </w:style>
  <w:style w:type="paragraph" w:styleId="86">
    <w:name w:val="Body Text First Indent"/>
    <w:basedOn w:val="34"/>
    <w:uiPriority w:val="0"/>
    <w:pPr>
      <w:ind w:firstLine="420" w:firstLineChars="100"/>
    </w:pPr>
  </w:style>
  <w:style w:type="paragraph" w:styleId="87">
    <w:name w:val="Body Text First Indent 2"/>
    <w:basedOn w:val="35"/>
    <w:qFormat/>
    <w:uiPriority w:val="0"/>
    <w:pPr>
      <w:ind w:firstLine="420" w:firstLineChars="200"/>
    </w:pPr>
  </w:style>
  <w:style w:type="character" w:styleId="90">
    <w:name w:val="page number"/>
    <w:basedOn w:val="89"/>
    <w:qFormat/>
    <w:uiPriority w:val="0"/>
  </w:style>
  <w:style w:type="character" w:styleId="91">
    <w:name w:val="Emphasis"/>
    <w:basedOn w:val="89"/>
    <w:qFormat/>
    <w:uiPriority w:val="20"/>
    <w:rPr>
      <w:i/>
      <w:iCs/>
    </w:rPr>
  </w:style>
  <w:style w:type="character" w:styleId="92">
    <w:name w:val="Hyperlink"/>
    <w:qFormat/>
    <w:uiPriority w:val="99"/>
    <w:rPr>
      <w:color w:val="0000FF"/>
      <w:u w:val="single"/>
    </w:rPr>
  </w:style>
  <w:style w:type="character" w:styleId="93">
    <w:name w:val="annotation reference"/>
    <w:uiPriority w:val="0"/>
    <w:rPr>
      <w:sz w:val="21"/>
      <w:szCs w:val="21"/>
    </w:rPr>
  </w:style>
  <w:style w:type="paragraph" w:customStyle="1" w:styleId="94">
    <w:name w:val="默认段落字体 Para Char"/>
    <w:basedOn w:val="1"/>
    <w:qFormat/>
    <w:uiPriority w:val="0"/>
    <w:pPr>
      <w:widowControl w:val="0"/>
      <w:tabs>
        <w:tab w:val="left" w:pos="980"/>
      </w:tabs>
      <w:overflowPunct/>
      <w:autoSpaceDE/>
      <w:autoSpaceDN/>
      <w:adjustRightInd/>
      <w:ind w:left="980" w:hanging="420"/>
    </w:pPr>
    <w:rPr>
      <w:kern w:val="2"/>
      <w:sz w:val="24"/>
      <w:szCs w:val="24"/>
    </w:rPr>
  </w:style>
  <w:style w:type="paragraph" w:customStyle="1" w:styleId="95">
    <w:name w:val="Char Char Char Char Char Char Char Char Char Char Char Char Char Char"/>
    <w:basedOn w:val="1"/>
    <w:qFormat/>
    <w:uiPriority w:val="0"/>
    <w:pPr>
      <w:widowControl w:val="0"/>
      <w:overflowPunct/>
      <w:autoSpaceDE/>
      <w:autoSpaceDN/>
      <w:adjustRightInd/>
    </w:pPr>
  </w:style>
  <w:style w:type="paragraph" w:customStyle="1" w:styleId="96">
    <w:name w:val="Char"/>
    <w:basedOn w:val="1"/>
    <w:semiHidden/>
    <w:uiPriority w:val="0"/>
    <w:pPr>
      <w:widowControl w:val="0"/>
      <w:overflowPunct/>
      <w:autoSpaceDE/>
      <w:autoSpaceDN/>
      <w:adjustRightInd/>
    </w:pPr>
    <w:rPr>
      <w:kern w:val="2"/>
      <w:szCs w:val="24"/>
    </w:rPr>
  </w:style>
  <w:style w:type="character" w:customStyle="1" w:styleId="97">
    <w:name w:val="页脚 Char"/>
    <w:link w:val="55"/>
    <w:qFormat/>
    <w:uiPriority w:val="99"/>
    <w:rPr>
      <w:sz w:val="18"/>
      <w:szCs w:val="18"/>
    </w:rPr>
  </w:style>
  <w:style w:type="character" w:customStyle="1" w:styleId="98">
    <w:name w:val="办文来文摘要"/>
    <w:qFormat/>
    <w:uiPriority w:val="0"/>
    <w:rPr>
      <w:rFonts w:eastAsia="仿宋_GB2312"/>
      <w:sz w:val="24"/>
    </w:rPr>
  </w:style>
  <w:style w:type="paragraph" w:customStyle="1" w:styleId="99">
    <w:name w:val="Char Char Char1 Char Char Char Char"/>
    <w:basedOn w:val="1"/>
    <w:uiPriority w:val="0"/>
    <w:pPr>
      <w:widowControl w:val="0"/>
      <w:overflowPunct/>
      <w:autoSpaceDE/>
      <w:autoSpaceDN/>
      <w:adjustRightInd/>
    </w:pPr>
  </w:style>
  <w:style w:type="character" w:customStyle="1" w:styleId="100">
    <w:name w:val="页眉 Char"/>
    <w:link w:val="57"/>
    <w:qFormat/>
    <w:uiPriority w:val="99"/>
    <w:rPr>
      <w:sz w:val="18"/>
      <w:szCs w:val="18"/>
    </w:rPr>
  </w:style>
  <w:style w:type="paragraph" w:customStyle="1" w:styleId="101">
    <w:name w:val="Char Char Char Char Char Char Char Char"/>
    <w:basedOn w:val="1"/>
    <w:qFormat/>
    <w:uiPriority w:val="0"/>
    <w:pPr>
      <w:widowControl w:val="0"/>
      <w:overflowPunct/>
      <w:autoSpaceDE/>
      <w:autoSpaceDN/>
      <w:adjustRightInd/>
    </w:pPr>
  </w:style>
  <w:style w:type="paragraph" w:customStyle="1" w:styleId="102">
    <w:name w:val="List Paragraph"/>
    <w:basedOn w:val="1"/>
    <w:qFormat/>
    <w:uiPriority w:val="34"/>
    <w:pPr>
      <w:widowControl w:val="0"/>
      <w:overflowPunct/>
      <w:autoSpaceDE/>
      <w:autoSpaceDN/>
      <w:adjustRightInd/>
      <w:ind w:firstLine="420" w:firstLineChars="200"/>
    </w:pPr>
    <w:rPr>
      <w:rFonts w:ascii="Calibri" w:hAnsi="Calibri"/>
      <w:kern w:val="2"/>
      <w:szCs w:val="22"/>
    </w:rPr>
  </w:style>
  <w:style w:type="paragraph" w:customStyle="1" w:styleId="103">
    <w:name w:val="Char Char Char1 Char Char Char Char1"/>
    <w:basedOn w:val="1"/>
    <w:qFormat/>
    <w:uiPriority w:val="0"/>
    <w:pPr>
      <w:widowControl w:val="0"/>
      <w:overflowPunct/>
      <w:autoSpaceDE/>
      <w:autoSpaceDN/>
      <w:adjustRightInd/>
    </w:pPr>
    <w:rPr>
      <w:kern w:val="2"/>
      <w:szCs w:val="24"/>
    </w:rPr>
  </w:style>
  <w:style w:type="paragraph" w:customStyle="1" w:styleId="104">
    <w:name w:val="Char Char Char Char Char Char Char Char Char Char Char Char Char Char Char Char Char Char Char Char Char Char Char Char Char Char Char Char Char Char Char Char Char"/>
    <w:basedOn w:val="1"/>
    <w:qFormat/>
    <w:uiPriority w:val="0"/>
    <w:pPr>
      <w:overflowPunct/>
      <w:autoSpaceDE/>
      <w:autoSpaceDN/>
      <w:adjustRightInd/>
      <w:spacing w:after="160" w:line="240" w:lineRule="exact"/>
      <w:jc w:val="left"/>
    </w:pPr>
    <w:rPr>
      <w:rFonts w:ascii="Verdana" w:hAnsi="Verdana" w:eastAsia="仿宋_GB2312" w:cs="Verdana"/>
      <w:snapToGrid w:val="0"/>
      <w:sz w:val="24"/>
      <w:szCs w:val="21"/>
      <w:lang w:eastAsia="en-US"/>
    </w:rPr>
  </w:style>
  <w:style w:type="paragraph" w:customStyle="1" w:styleId="105">
    <w:name w:val="Char1"/>
    <w:basedOn w:val="1"/>
    <w:semiHidden/>
    <w:uiPriority w:val="0"/>
    <w:pPr>
      <w:widowControl w:val="0"/>
      <w:overflowPunct/>
      <w:autoSpaceDE/>
      <w:autoSpaceDN/>
      <w:adjustRightInd/>
    </w:pPr>
    <w:rPr>
      <w:kern w:val="2"/>
      <w:szCs w:val="24"/>
    </w:rPr>
  </w:style>
  <w:style w:type="paragraph" w:customStyle="1" w:styleId="106">
    <w:name w:val="TOC 标题1"/>
    <w:basedOn w:val="3"/>
    <w:next w:val="1"/>
    <w:unhideWhenUsed/>
    <w:qFormat/>
    <w:uiPriority w:val="39"/>
    <w:pPr>
      <w:keepNext/>
      <w:keepLines/>
      <w:outlineLvl w:val="9"/>
    </w:pPr>
    <w:rPr>
      <w:rFonts w:eastAsia="宋体"/>
      <w:sz w:val="44"/>
    </w:rPr>
  </w:style>
  <w:style w:type="paragraph" w:customStyle="1" w:styleId="107">
    <w:name w:val="正文 A"/>
    <w:qFormat/>
    <w:uiPriority w:val="99"/>
    <w:pPr>
      <w:spacing w:after="200" w:line="276" w:lineRule="auto"/>
    </w:pPr>
    <w:rPr>
      <w:rFonts w:ascii="Calibri" w:hAnsi="Calibri" w:eastAsia="宋体" w:cs="Calibri"/>
      <w:color w:val="000000"/>
      <w:sz w:val="22"/>
      <w:szCs w:val="22"/>
      <w:u w:color="000000"/>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F31BD88-C5CC-4FCB-9B25-AB988677D1E8}">
  <ds:schemaRefs/>
</ds:datastoreItem>
</file>

<file path=docProps/app.xml><?xml version="1.0" encoding="utf-8"?>
<Properties xmlns="http://schemas.openxmlformats.org/officeDocument/2006/extended-properties" xmlns:vt="http://schemas.openxmlformats.org/officeDocument/2006/docPropsVTypes">
  <Template>Normal</Template>
  <Company>Lenovo (Beijing) Limited</Company>
  <Pages>21</Pages>
  <Words>7218</Words>
  <Characters>3573</Characters>
  <Lines>29</Lines>
  <Paragraphs>21</Paragraphs>
  <TotalTime>4</TotalTime>
  <ScaleCrop>false</ScaleCrop>
  <LinksUpToDate>false</LinksUpToDate>
  <CharactersWithSpaces>10770</CharactersWithSpaces>
  <Application>WPS Office_11.1.0.8661_F1E327BC-269C-435d-A152-05C5408002CA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2015-10-29T07:36:00Z</dcterms:created>
  <dc:creator>李娟</dc:creator>
  <cp:lastModifiedBy>Administrator</cp:lastModifiedBy>
  <cp:lastPrinted>2016-01-26T06:48:00Z</cp:lastPrinted>
  <dcterms:modified xsi:type="dcterms:W3CDTF">2019-05-31T03:04:17Z</dcterms:modified>
  <dc:title>昆明市财政项目支出绩效评价报告</dc:title>
  <cp:revision>177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2052-11.1.0.8661</vt:lpwstr>
  </property>
</Properties>
</file>